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7573B656" w:rsidR="006D47D1" w:rsidRPr="008D2A08" w:rsidRDefault="00E10D0B" w:rsidP="006D47D1">
          <w:pPr>
            <w:pStyle w:val="Title"/>
            <w:rPr>
              <w:rFonts w:ascii="Arial" w:hAnsi="Arial" w:cs="Arial"/>
            </w:rPr>
          </w:pPr>
          <w:r>
            <w:rPr>
              <w:rFonts w:ascii="Arial" w:hAnsi="Arial" w:cs="Arial"/>
            </w:rPr>
            <w:t>Assistant Accountant</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ED4388"/>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ED4388"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ED4388"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5A759958" w:rsidR="00BF685F" w:rsidRPr="00BF685F" w:rsidRDefault="00ED4388"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C46134">
          <w:rPr>
            <w:noProof/>
            <w:webHidden/>
          </w:rPr>
          <w:t>3</w:t>
        </w:r>
      </w:hyperlink>
    </w:p>
    <w:p w14:paraId="040DCB87" w14:textId="54BE5F5B" w:rsidR="00BF685F" w:rsidRPr="00BF685F" w:rsidRDefault="00ED4388"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C46134">
          <w:rPr>
            <w:noProof/>
            <w:webHidden/>
          </w:rPr>
          <w:t>9</w:t>
        </w:r>
      </w:hyperlink>
    </w:p>
    <w:p w14:paraId="2045A308" w14:textId="483FD4AE" w:rsidR="00BF685F" w:rsidRPr="00BF685F" w:rsidRDefault="00ED4388"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w:t>
        </w:r>
        <w:r w:rsidR="00E9182E">
          <w:rPr>
            <w:noProof/>
            <w:webHidden/>
          </w:rPr>
          <w:t>5</w:t>
        </w:r>
        <w:r w:rsidR="00BF685F" w:rsidRPr="00BF685F">
          <w:rPr>
            <w:noProof/>
            <w:webHidden/>
          </w:rPr>
          <w:fldChar w:fldCharType="end"/>
        </w:r>
      </w:hyperlink>
    </w:p>
    <w:p w14:paraId="2A8C2B18" w14:textId="0DFCEA34" w:rsidR="00BF685F" w:rsidRPr="00BF685F" w:rsidRDefault="00ED4388"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w:t>
        </w:r>
        <w:r w:rsidR="00E9182E">
          <w:rPr>
            <w:noProof/>
            <w:webHidden/>
          </w:rPr>
          <w:t>6</w:t>
        </w:r>
        <w:r w:rsidR="00BF685F" w:rsidRPr="00BF685F">
          <w:rPr>
            <w:noProof/>
            <w:webHidden/>
          </w:rPr>
          <w:fldChar w:fldCharType="end"/>
        </w:r>
      </w:hyperlink>
    </w:p>
    <w:p w14:paraId="4D31B39F" w14:textId="3598725B" w:rsidR="002239B4" w:rsidRPr="00C46134" w:rsidRDefault="00ED4388" w:rsidP="00C46134">
      <w:pPr>
        <w:pStyle w:val="TOC1"/>
        <w:rPr>
          <w:rFonts w:asciiTheme="minorHAnsi" w:eastAsiaTheme="minorEastAsia" w:hAnsiTheme="minorHAnsi" w:cstheme="minorBidi"/>
          <w:noProof/>
          <w:szCs w:val="22"/>
          <w:lang w:eastAsia="en-GB"/>
        </w:rPr>
        <w:sectPr w:rsidR="002239B4" w:rsidRPr="00C46134"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C46134">
          <w:rPr>
            <w:noProof/>
            <w:webHidden/>
          </w:rPr>
          <w:t>1</w:t>
        </w:r>
        <w:r w:rsidR="00E9182E">
          <w:rPr>
            <w:noProof/>
            <w:webHidden/>
          </w:rPr>
          <w:t>7</w:t>
        </w:r>
      </w:hyperlink>
      <w:r w:rsidR="00C936D0" w:rsidRPr="00BF685F">
        <w:rPr>
          <w:rFonts w:cs="Arial"/>
          <w:b/>
          <w:sz w:val="32"/>
        </w:rPr>
        <w:fldChar w:fldCharType="end"/>
      </w:r>
      <w:r w:rsidR="002239B4" w:rsidRPr="00E364B2">
        <w:rPr>
          <w:rFonts w:cs="Arial"/>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4D7996E9"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E03C30">
        <w:rPr>
          <w:rFonts w:ascii="Arial" w:hAnsi="Arial" w:cs="Arial"/>
          <w:sz w:val="24"/>
          <w:szCs w:val="24"/>
        </w:rPr>
        <w:t>07435932287</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look into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disorder and danger. The public interest is at the heart of all we do as independent prosecutors. We take into account the diverse </w:t>
      </w:r>
      <w:r w:rsidRPr="00E364B2">
        <w:rPr>
          <w:rFonts w:ascii="Arial" w:eastAsia="Times New Roman" w:hAnsi="Arial" w:cs="Arial"/>
          <w:sz w:val="24"/>
          <w:szCs w:val="24"/>
          <w:lang w:eastAsia="en-GB"/>
        </w:rPr>
        <w:t>needs of victims, witnesses, communities and the rights of those accused of crime. We support the Strategy for Justice in Scotland and, in particular, its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8D2A08"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8D2A08">
        <w:rPr>
          <w:rFonts w:ascii="Arial" w:eastAsia="Times New Roman" w:hAnsi="Arial" w:cs="Arial"/>
          <w:sz w:val="24"/>
          <w:szCs w:val="24"/>
          <w:lang w:eastAsia="en-GB"/>
        </w:rPr>
        <w:t>Increasing public confidence and reducing fear of crime</w:t>
      </w:r>
    </w:p>
    <w:p w14:paraId="2EDB3A2A" w14:textId="77777777" w:rsidR="002239B4" w:rsidRPr="008D2A08" w:rsidRDefault="002239B4" w:rsidP="002239B4">
      <w:pPr>
        <w:rPr>
          <w:rStyle w:val="Hyperlink"/>
          <w:rFonts w:ascii="Arial" w:hAnsi="Arial" w:cs="Arial"/>
          <w:sz w:val="24"/>
          <w:szCs w:val="24"/>
        </w:rPr>
      </w:pPr>
      <w:r w:rsidRPr="008D2A08">
        <w:rPr>
          <w:rFonts w:ascii="Arial" w:hAnsi="Arial" w:cs="Arial"/>
          <w:sz w:val="24"/>
          <w:szCs w:val="24"/>
        </w:rPr>
        <w:t xml:space="preserve">For further information about COPFS please visit our website - </w:t>
      </w:r>
      <w:hyperlink r:id="rId12" w:history="1">
        <w:r w:rsidRPr="008D2A08">
          <w:rPr>
            <w:rStyle w:val="Hyperlink"/>
            <w:rFonts w:ascii="Arial" w:hAnsi="Arial" w:cs="Arial"/>
            <w:sz w:val="24"/>
            <w:szCs w:val="24"/>
          </w:rPr>
          <w:t>http://www.copfs.gov.uk/about-us/about-us</w:t>
        </w:r>
      </w:hyperlink>
    </w:p>
    <w:p w14:paraId="2B531FDF" w14:textId="4893D81E" w:rsidR="002239B4" w:rsidRPr="008D2A08" w:rsidRDefault="00ED4388" w:rsidP="002239B4">
      <w:pPr>
        <w:jc w:val="both"/>
        <w:rPr>
          <w:rStyle w:val="Hyperlink"/>
          <w:rFonts w:ascii="Arial" w:hAnsi="Arial" w:cs="Arial"/>
          <w:sz w:val="24"/>
          <w:szCs w:val="24"/>
        </w:rPr>
      </w:pPr>
      <w:hyperlink r:id="rId13" w:history="1">
        <w:r w:rsidR="002239B4" w:rsidRPr="008D2A08">
          <w:rPr>
            <w:rStyle w:val="Hyperlink"/>
            <w:rFonts w:ascii="Arial" w:hAnsi="Arial" w:cs="Arial"/>
            <w:sz w:val="24"/>
            <w:szCs w:val="24"/>
          </w:rPr>
          <w:t>Click here for information regarding COPFS Recruitment Privacy Notice</w:t>
        </w:r>
      </w:hyperlink>
      <w:r w:rsidR="002239B4" w:rsidRPr="008D2A08">
        <w:rPr>
          <w:rStyle w:val="Hyperlink"/>
          <w:rFonts w:ascii="Arial" w:hAnsi="Arial" w:cs="Arial"/>
          <w:sz w:val="24"/>
          <w:szCs w:val="24"/>
        </w:rPr>
        <w:t xml:space="preserv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4297DF83" w14:textId="6A433F02" w:rsidR="006D47D1" w:rsidRPr="004737F3" w:rsidRDefault="008D2A08" w:rsidP="006D47D1">
      <w:pPr>
        <w:tabs>
          <w:tab w:val="left" w:pos="990"/>
        </w:tabs>
        <w:spacing w:line="240" w:lineRule="auto"/>
        <w:rPr>
          <w:rFonts w:ascii="Arial" w:hAnsi="Arial" w:cs="Arial"/>
          <w:b/>
          <w:sz w:val="24"/>
          <w:szCs w:val="24"/>
        </w:rPr>
      </w:pPr>
      <w:bookmarkStart w:id="3" w:name="_Hlk54254054"/>
      <w:r w:rsidRPr="008D2A08">
        <w:rPr>
          <w:rFonts w:ascii="Arial" w:hAnsi="Arial" w:cs="Arial"/>
          <w:b/>
          <w:sz w:val="24"/>
          <w:szCs w:val="24"/>
        </w:rPr>
        <w:t>Band D</w:t>
      </w:r>
      <w:r w:rsidR="00233974">
        <w:rPr>
          <w:rFonts w:ascii="Arial" w:hAnsi="Arial" w:cs="Arial"/>
          <w:b/>
          <w:sz w:val="24"/>
          <w:szCs w:val="24"/>
        </w:rPr>
        <w:t>: Assistant</w:t>
      </w:r>
      <w:r w:rsidR="00585961">
        <w:rPr>
          <w:rFonts w:ascii="Arial" w:hAnsi="Arial" w:cs="Arial"/>
          <w:b/>
          <w:sz w:val="24"/>
          <w:szCs w:val="24"/>
        </w:rPr>
        <w:t xml:space="preserve"> Accountant</w:t>
      </w:r>
      <w:r w:rsidR="006D47D1" w:rsidRPr="008D2A08">
        <w:rPr>
          <w:rFonts w:ascii="Arial" w:hAnsi="Arial" w:cs="Arial"/>
          <w:b/>
          <w:sz w:val="24"/>
          <w:szCs w:val="24"/>
        </w:rPr>
        <w:br/>
        <w:t xml:space="preserve">Closing Date </w:t>
      </w:r>
      <w:r w:rsidRPr="008D2A08">
        <w:rPr>
          <w:rFonts w:ascii="Arial" w:hAnsi="Arial" w:cs="Arial"/>
          <w:b/>
          <w:sz w:val="24"/>
          <w:szCs w:val="24"/>
        </w:rPr>
        <w:t>–</w:t>
      </w:r>
      <w:r w:rsidR="00ED4388">
        <w:rPr>
          <w:rFonts w:ascii="Arial" w:hAnsi="Arial" w:cs="Arial"/>
          <w:b/>
          <w:sz w:val="24"/>
          <w:szCs w:val="24"/>
        </w:rPr>
        <w:t xml:space="preserve"> 26</w:t>
      </w:r>
      <w:r w:rsidR="00ED4388" w:rsidRPr="00ED4388">
        <w:rPr>
          <w:rFonts w:ascii="Arial" w:hAnsi="Arial" w:cs="Arial"/>
          <w:b/>
          <w:sz w:val="24"/>
          <w:szCs w:val="24"/>
          <w:vertAlign w:val="superscript"/>
        </w:rPr>
        <w:t>th</w:t>
      </w:r>
      <w:r w:rsidR="00ED4388">
        <w:rPr>
          <w:rFonts w:ascii="Arial" w:hAnsi="Arial" w:cs="Arial"/>
          <w:b/>
          <w:sz w:val="24"/>
          <w:szCs w:val="24"/>
        </w:rPr>
        <w:t xml:space="preserve"> March </w:t>
      </w:r>
      <w:r w:rsidR="00E03C30">
        <w:rPr>
          <w:rFonts w:ascii="Arial" w:hAnsi="Arial" w:cs="Arial"/>
          <w:b/>
          <w:sz w:val="24"/>
          <w:szCs w:val="24"/>
        </w:rPr>
        <w:t>2023 at 11.55pm</w:t>
      </w:r>
      <w:r w:rsidR="006D47D1" w:rsidRPr="008D2A08">
        <w:rPr>
          <w:rFonts w:ascii="Arial" w:hAnsi="Arial" w:cs="Arial"/>
          <w:b/>
          <w:sz w:val="24"/>
          <w:szCs w:val="24"/>
        </w:rPr>
        <w:br/>
        <w:t xml:space="preserve">Sift Date – </w:t>
      </w:r>
      <w:r w:rsidR="00E03C30">
        <w:rPr>
          <w:rFonts w:ascii="Arial" w:hAnsi="Arial" w:cs="Arial"/>
          <w:b/>
          <w:sz w:val="24"/>
          <w:szCs w:val="24"/>
        </w:rPr>
        <w:t xml:space="preserve">W/C </w:t>
      </w:r>
      <w:r w:rsidR="00ED4388">
        <w:rPr>
          <w:rFonts w:ascii="Arial" w:hAnsi="Arial" w:cs="Arial"/>
          <w:b/>
          <w:sz w:val="24"/>
          <w:szCs w:val="24"/>
        </w:rPr>
        <w:t>27</w:t>
      </w:r>
      <w:r w:rsidR="00ED4388" w:rsidRPr="00ED4388">
        <w:rPr>
          <w:rFonts w:ascii="Arial" w:hAnsi="Arial" w:cs="Arial"/>
          <w:b/>
          <w:sz w:val="24"/>
          <w:szCs w:val="24"/>
          <w:vertAlign w:val="superscript"/>
        </w:rPr>
        <w:t>th</w:t>
      </w:r>
      <w:r w:rsidR="00ED4388">
        <w:rPr>
          <w:rFonts w:ascii="Arial" w:hAnsi="Arial" w:cs="Arial"/>
          <w:b/>
          <w:sz w:val="24"/>
          <w:szCs w:val="24"/>
        </w:rPr>
        <w:t xml:space="preserve"> March </w:t>
      </w:r>
      <w:r w:rsidR="00E03C30">
        <w:rPr>
          <w:rFonts w:ascii="Arial" w:hAnsi="Arial" w:cs="Arial"/>
          <w:b/>
          <w:sz w:val="24"/>
          <w:szCs w:val="24"/>
        </w:rPr>
        <w:t>2023</w:t>
      </w:r>
      <w:r w:rsidR="006D47D1" w:rsidRPr="008D2A08">
        <w:rPr>
          <w:rFonts w:ascii="Arial" w:hAnsi="Arial" w:cs="Arial"/>
          <w:b/>
          <w:sz w:val="24"/>
          <w:szCs w:val="24"/>
        </w:rPr>
        <w:br/>
        <w:t xml:space="preserve">Interviews </w:t>
      </w:r>
      <w:r w:rsidRPr="008D2A08">
        <w:rPr>
          <w:rFonts w:ascii="Arial" w:hAnsi="Arial" w:cs="Arial"/>
          <w:b/>
          <w:sz w:val="24"/>
          <w:szCs w:val="24"/>
        </w:rPr>
        <w:t xml:space="preserve">– </w:t>
      </w:r>
      <w:r w:rsidR="00E03C30">
        <w:rPr>
          <w:rFonts w:ascii="Arial" w:hAnsi="Arial" w:cs="Arial"/>
          <w:b/>
          <w:sz w:val="24"/>
          <w:szCs w:val="24"/>
        </w:rPr>
        <w:t xml:space="preserve">W/C </w:t>
      </w:r>
      <w:r w:rsidR="00ED4388">
        <w:rPr>
          <w:rFonts w:ascii="Arial" w:hAnsi="Arial" w:cs="Arial"/>
          <w:b/>
          <w:sz w:val="24"/>
          <w:szCs w:val="24"/>
        </w:rPr>
        <w:t>10</w:t>
      </w:r>
      <w:r w:rsidR="00ED4388" w:rsidRPr="00ED4388">
        <w:rPr>
          <w:rFonts w:ascii="Arial" w:hAnsi="Arial" w:cs="Arial"/>
          <w:b/>
          <w:sz w:val="24"/>
          <w:szCs w:val="24"/>
          <w:vertAlign w:val="superscript"/>
        </w:rPr>
        <w:t>th</w:t>
      </w:r>
      <w:r w:rsidR="00ED4388">
        <w:rPr>
          <w:rFonts w:ascii="Arial" w:hAnsi="Arial" w:cs="Arial"/>
          <w:b/>
          <w:sz w:val="24"/>
          <w:szCs w:val="24"/>
        </w:rPr>
        <w:t xml:space="preserve"> April </w:t>
      </w:r>
      <w:r w:rsidR="00E03C30">
        <w:rPr>
          <w:rFonts w:ascii="Arial" w:hAnsi="Arial" w:cs="Arial"/>
          <w:b/>
          <w:sz w:val="24"/>
          <w:szCs w:val="24"/>
        </w:rPr>
        <w:t>2023</w:t>
      </w:r>
      <w:r w:rsidR="006D47D1" w:rsidRPr="004737F3">
        <w:rPr>
          <w:rFonts w:ascii="Arial" w:hAnsi="Arial" w:cs="Arial"/>
          <w:sz w:val="24"/>
          <w:szCs w:val="24"/>
        </w:rPr>
        <w:br/>
      </w:r>
      <w:r w:rsidR="006D47D1" w:rsidRPr="004737F3">
        <w:rPr>
          <w:rFonts w:ascii="Arial" w:hAnsi="Arial" w:cs="Arial"/>
          <w:b/>
          <w:sz w:val="24"/>
          <w:szCs w:val="24"/>
        </w:rPr>
        <w:t>Whilst we will endeavour to meet the dates as specified there may be occasions when these dates will change.</w:t>
      </w:r>
    </w:p>
    <w:p w14:paraId="57667523" w14:textId="77777777" w:rsidR="006D47D1" w:rsidRPr="004737F3" w:rsidRDefault="006D47D1" w:rsidP="006D47D1">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55250A6F" w14:textId="2613C95C" w:rsidR="00E03C30" w:rsidRDefault="006D47D1" w:rsidP="006D47D1">
      <w:pPr>
        <w:spacing w:line="240" w:lineRule="auto"/>
        <w:rPr>
          <w:rFonts w:ascii="Arial" w:hAnsi="Arial" w:cs="Arial"/>
          <w:sz w:val="24"/>
          <w:szCs w:val="24"/>
        </w:rPr>
      </w:pPr>
      <w:r w:rsidRPr="004737F3">
        <w:rPr>
          <w:rFonts w:ascii="Arial" w:hAnsi="Arial" w:cs="Arial"/>
          <w:sz w:val="24"/>
          <w:szCs w:val="24"/>
        </w:rPr>
        <w:t xml:space="preserve">Starting salary would be </w:t>
      </w:r>
      <w:r w:rsidR="008D2A08" w:rsidRPr="008D2A08">
        <w:rPr>
          <w:rFonts w:ascii="Arial" w:hAnsi="Arial" w:cs="Arial"/>
          <w:bCs/>
          <w:sz w:val="24"/>
          <w:szCs w:val="24"/>
        </w:rPr>
        <w:t>£</w:t>
      </w:r>
      <w:r w:rsidR="00E03C30">
        <w:rPr>
          <w:rFonts w:ascii="Arial" w:hAnsi="Arial" w:cs="Arial"/>
          <w:bCs/>
          <w:sz w:val="24"/>
          <w:szCs w:val="24"/>
        </w:rPr>
        <w:t>33,120</w:t>
      </w:r>
      <w:r w:rsidR="008D2A08" w:rsidRPr="008D2A08">
        <w:rPr>
          <w:rFonts w:ascii="Arial" w:hAnsi="Arial" w:cs="Arial"/>
          <w:bCs/>
          <w:sz w:val="24"/>
          <w:szCs w:val="24"/>
        </w:rPr>
        <w:t xml:space="preserve"> </w:t>
      </w:r>
      <w:r w:rsidRPr="004737F3">
        <w:rPr>
          <w:rFonts w:ascii="Arial" w:hAnsi="Arial" w:cs="Arial"/>
          <w:sz w:val="24"/>
          <w:szCs w:val="24"/>
        </w:rPr>
        <w:t xml:space="preserve">with the maximum salary on this scale being </w:t>
      </w:r>
      <w:r w:rsidR="008D2A08" w:rsidRPr="008D2A08">
        <w:rPr>
          <w:rFonts w:ascii="Arial" w:hAnsi="Arial" w:cs="Arial"/>
          <w:sz w:val="24"/>
          <w:szCs w:val="24"/>
        </w:rPr>
        <w:t>£</w:t>
      </w:r>
      <w:r w:rsidR="00E03C30">
        <w:rPr>
          <w:rFonts w:ascii="Arial" w:hAnsi="Arial" w:cs="Arial"/>
          <w:sz w:val="24"/>
          <w:szCs w:val="24"/>
        </w:rPr>
        <w:t xml:space="preserve">37,936 </w:t>
      </w:r>
      <w:r w:rsidRPr="004737F3">
        <w:rPr>
          <w:rFonts w:ascii="Arial" w:hAnsi="Arial" w:cs="Arial"/>
          <w:sz w:val="24"/>
          <w:szCs w:val="24"/>
        </w:rPr>
        <w:t xml:space="preserve">subject to future COPFS pay awards.  All salaries are pro rata for part-time staff. </w:t>
      </w:r>
    </w:p>
    <w:p w14:paraId="4173CF03" w14:textId="7F269795" w:rsidR="00E03C30" w:rsidRPr="00E03C30" w:rsidRDefault="00E03C30" w:rsidP="00E03C30">
      <w:pPr>
        <w:rPr>
          <w:rFonts w:ascii="Arial" w:hAnsi="Arial" w:cs="Arial"/>
          <w:b/>
          <w:sz w:val="24"/>
          <w:szCs w:val="24"/>
          <w:u w:val="single"/>
        </w:rPr>
      </w:pPr>
      <w:r w:rsidRPr="00E03C30">
        <w:rPr>
          <w:rFonts w:ascii="Arial" w:hAnsi="Arial" w:cs="Arial"/>
          <w:b/>
          <w:sz w:val="24"/>
          <w:szCs w:val="24"/>
          <w:u w:val="single"/>
        </w:rPr>
        <w:t>Location</w:t>
      </w:r>
    </w:p>
    <w:p w14:paraId="3EB42C1F" w14:textId="5F86A357" w:rsidR="00E03C30" w:rsidRDefault="00E03C30" w:rsidP="00E03C30">
      <w:pPr>
        <w:spacing w:line="240" w:lineRule="auto"/>
        <w:rPr>
          <w:rFonts w:ascii="Arial" w:hAnsi="Arial" w:cs="Arial"/>
          <w:sz w:val="24"/>
          <w:szCs w:val="24"/>
        </w:rPr>
      </w:pPr>
      <w:r w:rsidRPr="00E03C30">
        <w:rPr>
          <w:rFonts w:ascii="Arial" w:hAnsi="Arial" w:cs="Arial"/>
          <w:sz w:val="24"/>
          <w:szCs w:val="24"/>
        </w:rPr>
        <w:t>Crown Office, Edinburgh, EH1 1LA</w:t>
      </w:r>
      <w:r w:rsidRPr="00E03C30">
        <w:rPr>
          <w:rFonts w:ascii="Arial" w:hAnsi="Arial" w:cs="Arial"/>
          <w:sz w:val="24"/>
          <w:szCs w:val="24"/>
        </w:rPr>
        <w:br/>
      </w:r>
      <w:r w:rsidRPr="00E03C30">
        <w:rPr>
          <w:rFonts w:ascii="Arial" w:hAnsi="Arial" w:cs="Arial"/>
          <w:sz w:val="24"/>
          <w:szCs w:val="24"/>
        </w:rPr>
        <w:br/>
        <w:t xml:space="preserve">The Crown Office will be considered </w:t>
      </w:r>
      <w:r w:rsidR="00233974">
        <w:rPr>
          <w:rFonts w:ascii="Arial" w:hAnsi="Arial" w:cs="Arial"/>
          <w:sz w:val="24"/>
          <w:szCs w:val="24"/>
        </w:rPr>
        <w:t>as you h</w:t>
      </w:r>
      <w:r w:rsidRPr="00E03C30">
        <w:rPr>
          <w:rFonts w:ascii="Arial" w:hAnsi="Arial" w:cs="Arial"/>
          <w:sz w:val="24"/>
          <w:szCs w:val="24"/>
        </w:rPr>
        <w:t xml:space="preserve">ome </w:t>
      </w:r>
      <w:r w:rsidR="00233974">
        <w:rPr>
          <w:rFonts w:ascii="Arial" w:hAnsi="Arial" w:cs="Arial"/>
          <w:sz w:val="24"/>
          <w:szCs w:val="24"/>
        </w:rPr>
        <w:t>o</w:t>
      </w:r>
      <w:r w:rsidRPr="00E03C30">
        <w:rPr>
          <w:rFonts w:ascii="Arial" w:hAnsi="Arial" w:cs="Arial"/>
          <w:sz w:val="24"/>
          <w:szCs w:val="24"/>
        </w:rPr>
        <w:t>ffice, however, working from other locations may be possible on agreement with Line Manager</w:t>
      </w:r>
      <w:r w:rsidR="00DF4446">
        <w:rPr>
          <w:rFonts w:ascii="Arial" w:hAnsi="Arial" w:cs="Arial"/>
          <w:sz w:val="24"/>
          <w:szCs w:val="24"/>
        </w:rPr>
        <w:t xml:space="preserve"> as well as opportunities</w:t>
      </w:r>
      <w:r w:rsidR="00980D2E">
        <w:rPr>
          <w:rFonts w:ascii="Arial" w:hAnsi="Arial" w:cs="Arial"/>
          <w:sz w:val="24"/>
          <w:szCs w:val="24"/>
        </w:rPr>
        <w:t xml:space="preserve"> </w:t>
      </w:r>
      <w:r w:rsidR="00DF4446">
        <w:rPr>
          <w:rFonts w:ascii="Arial" w:hAnsi="Arial" w:cs="Arial"/>
          <w:sz w:val="24"/>
          <w:szCs w:val="24"/>
        </w:rPr>
        <w:t>to work from home on agreement with Line Manager</w:t>
      </w:r>
      <w:r w:rsidRPr="00E03C30">
        <w:rPr>
          <w:rFonts w:ascii="Arial" w:hAnsi="Arial" w:cs="Arial"/>
          <w:sz w:val="24"/>
          <w:szCs w:val="24"/>
        </w:rPr>
        <w:t>.</w:t>
      </w:r>
    </w:p>
    <w:p w14:paraId="4B351C18" w14:textId="468DCF1C" w:rsidR="00ED4388" w:rsidRDefault="00ED4388" w:rsidP="00E03C30">
      <w:pPr>
        <w:spacing w:line="240" w:lineRule="auto"/>
        <w:rPr>
          <w:rFonts w:ascii="Arial" w:hAnsi="Arial" w:cs="Arial"/>
          <w:b/>
          <w:bCs/>
          <w:sz w:val="24"/>
          <w:szCs w:val="24"/>
          <w:u w:val="single"/>
        </w:rPr>
      </w:pPr>
      <w:r>
        <w:rPr>
          <w:rFonts w:ascii="Arial" w:hAnsi="Arial" w:cs="Arial"/>
          <w:b/>
          <w:bCs/>
          <w:sz w:val="24"/>
          <w:szCs w:val="24"/>
          <w:u w:val="single"/>
        </w:rPr>
        <w:t>Contract Terms</w:t>
      </w:r>
    </w:p>
    <w:p w14:paraId="494F33FF" w14:textId="15E9B8E6" w:rsidR="00ED4388" w:rsidRDefault="00ED4388" w:rsidP="00E03C30">
      <w:pPr>
        <w:spacing w:line="240" w:lineRule="auto"/>
        <w:rPr>
          <w:rFonts w:ascii="Arial" w:hAnsi="Arial" w:cs="Arial"/>
          <w:sz w:val="24"/>
          <w:szCs w:val="24"/>
        </w:rPr>
      </w:pPr>
      <w:r>
        <w:rPr>
          <w:rFonts w:ascii="Arial" w:hAnsi="Arial" w:cs="Arial"/>
          <w:sz w:val="24"/>
          <w:szCs w:val="24"/>
        </w:rPr>
        <w:t>Permanent</w:t>
      </w:r>
    </w:p>
    <w:p w14:paraId="4266FEFC" w14:textId="20AF5ACA" w:rsidR="00ED4388" w:rsidRDefault="00ED4388" w:rsidP="00E03C30">
      <w:pPr>
        <w:spacing w:line="240" w:lineRule="auto"/>
        <w:rPr>
          <w:rFonts w:ascii="Arial" w:hAnsi="Arial" w:cs="Arial"/>
          <w:sz w:val="24"/>
          <w:szCs w:val="24"/>
        </w:rPr>
      </w:pPr>
      <w:r>
        <w:rPr>
          <w:rFonts w:ascii="Arial" w:hAnsi="Arial" w:cs="Arial"/>
          <w:sz w:val="24"/>
          <w:szCs w:val="24"/>
        </w:rPr>
        <w:t>Full Time</w:t>
      </w:r>
    </w:p>
    <w:p w14:paraId="023AB461" w14:textId="21269B2C" w:rsidR="00ED4388" w:rsidRDefault="00ED4388" w:rsidP="00E03C30">
      <w:pPr>
        <w:spacing w:line="240" w:lineRule="auto"/>
        <w:rPr>
          <w:rFonts w:ascii="Arial" w:hAnsi="Arial" w:cs="Arial"/>
          <w:sz w:val="24"/>
          <w:szCs w:val="24"/>
        </w:rPr>
      </w:pPr>
    </w:p>
    <w:p w14:paraId="611BA7B9" w14:textId="77777777" w:rsidR="00ED4388" w:rsidRPr="00ED4388" w:rsidRDefault="00ED4388" w:rsidP="00E03C30">
      <w:pPr>
        <w:spacing w:line="240" w:lineRule="auto"/>
        <w:rPr>
          <w:rFonts w:ascii="Arial" w:hAnsi="Arial" w:cs="Arial"/>
          <w:sz w:val="24"/>
          <w:szCs w:val="24"/>
        </w:rPr>
      </w:pPr>
    </w:p>
    <w:p w14:paraId="309BBCCD" w14:textId="77777777" w:rsidR="006D47D1" w:rsidRPr="004737F3" w:rsidRDefault="006D47D1" w:rsidP="006D47D1">
      <w:pPr>
        <w:pStyle w:val="CommentText"/>
        <w:rPr>
          <w:rFonts w:ascii="Arial" w:hAnsi="Arial" w:cs="Arial"/>
          <w:sz w:val="24"/>
          <w:szCs w:val="24"/>
        </w:rPr>
      </w:pPr>
    </w:p>
    <w:p w14:paraId="61A6CA9B" w14:textId="77777777" w:rsidR="006D47D1" w:rsidRPr="004737F3" w:rsidRDefault="006D47D1" w:rsidP="006D47D1">
      <w:pPr>
        <w:rPr>
          <w:rFonts w:ascii="Arial" w:hAnsi="Arial" w:cs="Arial"/>
          <w:sz w:val="24"/>
          <w:szCs w:val="24"/>
        </w:rPr>
      </w:pPr>
      <w:r w:rsidRPr="004737F3">
        <w:rPr>
          <w:rFonts w:ascii="Arial" w:hAnsi="Arial" w:cs="Arial"/>
          <w:b/>
          <w:sz w:val="24"/>
          <w:szCs w:val="24"/>
          <w:u w:val="single"/>
        </w:rPr>
        <w:t>Job Description</w:t>
      </w:r>
    </w:p>
    <w:p w14:paraId="1454C0D7" w14:textId="77777777" w:rsidR="008D2A08" w:rsidRPr="008D2A08" w:rsidRDefault="008D2A08" w:rsidP="008D2A08">
      <w:pPr>
        <w:jc w:val="both"/>
        <w:rPr>
          <w:rFonts w:ascii="Arial" w:hAnsi="Arial" w:cs="Arial"/>
          <w:b/>
          <w:color w:val="000000"/>
          <w:sz w:val="24"/>
          <w:szCs w:val="24"/>
          <w:u w:val="single"/>
        </w:rPr>
      </w:pPr>
      <w:bookmarkStart w:id="4" w:name="_Toc536025930"/>
      <w:bookmarkEnd w:id="3"/>
      <w:r w:rsidRPr="008D2A08">
        <w:rPr>
          <w:rFonts w:ascii="Arial" w:hAnsi="Arial" w:cs="Arial"/>
          <w:b/>
          <w:color w:val="000000"/>
          <w:sz w:val="24"/>
          <w:szCs w:val="24"/>
          <w:u w:val="single"/>
        </w:rPr>
        <w:t>General Responsibilities, Activities and Duties</w:t>
      </w:r>
    </w:p>
    <w:p w14:paraId="27CF91FF" w14:textId="500A3710" w:rsidR="008D2A08" w:rsidRPr="008D2A08" w:rsidRDefault="008D2A08" w:rsidP="008D2A08">
      <w:pPr>
        <w:jc w:val="both"/>
        <w:rPr>
          <w:rFonts w:ascii="Arial" w:hAnsi="Arial" w:cs="Arial"/>
          <w:bCs/>
          <w:color w:val="000000"/>
          <w:sz w:val="24"/>
          <w:szCs w:val="24"/>
        </w:rPr>
      </w:pPr>
      <w:r w:rsidRPr="008D2A08">
        <w:rPr>
          <w:rFonts w:ascii="Arial" w:hAnsi="Arial" w:cs="Arial"/>
          <w:bCs/>
          <w:color w:val="000000"/>
          <w:sz w:val="24"/>
          <w:szCs w:val="24"/>
        </w:rPr>
        <w:t xml:space="preserve">As </w:t>
      </w:r>
      <w:r w:rsidR="00233974">
        <w:rPr>
          <w:rFonts w:ascii="Arial" w:hAnsi="Arial" w:cs="Arial"/>
          <w:bCs/>
          <w:color w:val="000000"/>
          <w:sz w:val="24"/>
          <w:szCs w:val="24"/>
        </w:rPr>
        <w:t>Assistant</w:t>
      </w:r>
      <w:r w:rsidR="00585961">
        <w:rPr>
          <w:rFonts w:ascii="Arial" w:hAnsi="Arial" w:cs="Arial"/>
          <w:bCs/>
          <w:color w:val="000000"/>
          <w:sz w:val="24"/>
          <w:szCs w:val="24"/>
        </w:rPr>
        <w:t xml:space="preserve"> Accountant</w:t>
      </w:r>
      <w:r w:rsidRPr="008D2A08">
        <w:rPr>
          <w:rFonts w:ascii="Arial" w:hAnsi="Arial" w:cs="Arial"/>
          <w:bCs/>
          <w:color w:val="000000"/>
          <w:sz w:val="24"/>
          <w:szCs w:val="24"/>
        </w:rPr>
        <w:t>, you will be a key member of the Finance Division and will report to one of the Finance Business Partners. You will also work closely with colleagues within Finance who deliver financial accounting functions.</w:t>
      </w:r>
    </w:p>
    <w:p w14:paraId="6120996F" w14:textId="77777777" w:rsidR="008D2A08" w:rsidRPr="008D2A08" w:rsidRDefault="008D2A08" w:rsidP="008D2A08">
      <w:pPr>
        <w:jc w:val="both"/>
        <w:rPr>
          <w:rFonts w:ascii="Arial" w:hAnsi="Arial" w:cs="Arial"/>
          <w:b/>
          <w:color w:val="000000"/>
          <w:sz w:val="24"/>
          <w:szCs w:val="24"/>
          <w:u w:val="single"/>
        </w:rPr>
      </w:pPr>
      <w:r w:rsidRPr="008D2A08">
        <w:rPr>
          <w:rFonts w:ascii="Arial" w:hAnsi="Arial" w:cs="Arial"/>
          <w:b/>
          <w:color w:val="000000"/>
          <w:sz w:val="24"/>
          <w:szCs w:val="24"/>
          <w:u w:val="single"/>
        </w:rPr>
        <w:t>Role Specific Responsibilities, Activities and Duties</w:t>
      </w:r>
    </w:p>
    <w:p w14:paraId="52256E41" w14:textId="1D5B1031" w:rsidR="008D2A08" w:rsidRPr="008D2A08" w:rsidRDefault="008D2A08" w:rsidP="008D2A08">
      <w:pPr>
        <w:jc w:val="both"/>
        <w:rPr>
          <w:rFonts w:ascii="Arial" w:hAnsi="Arial" w:cs="Arial"/>
          <w:bCs/>
          <w:color w:val="000000"/>
          <w:sz w:val="24"/>
          <w:szCs w:val="24"/>
        </w:rPr>
      </w:pPr>
      <w:r w:rsidRPr="008D2A08">
        <w:rPr>
          <w:rFonts w:ascii="Arial" w:hAnsi="Arial" w:cs="Arial"/>
          <w:bCs/>
          <w:color w:val="000000"/>
          <w:sz w:val="24"/>
          <w:szCs w:val="24"/>
        </w:rPr>
        <w:t>The successful candidate will be responsible for, but not limited to:</w:t>
      </w:r>
    </w:p>
    <w:p w14:paraId="01038D75" w14:textId="77777777" w:rsidR="008D2A08" w:rsidRPr="008D2A08" w:rsidRDefault="008D2A08" w:rsidP="008D2A08">
      <w:pPr>
        <w:jc w:val="both"/>
        <w:rPr>
          <w:rFonts w:ascii="Arial" w:hAnsi="Arial" w:cs="Arial"/>
          <w:b/>
          <w:color w:val="000000"/>
          <w:sz w:val="24"/>
          <w:szCs w:val="24"/>
        </w:rPr>
      </w:pPr>
      <w:r w:rsidRPr="008D2A08">
        <w:rPr>
          <w:rFonts w:ascii="Arial" w:hAnsi="Arial" w:cs="Arial"/>
          <w:b/>
          <w:color w:val="000000"/>
          <w:sz w:val="24"/>
          <w:szCs w:val="24"/>
        </w:rPr>
        <w:t xml:space="preserve">Payroll </w:t>
      </w:r>
    </w:p>
    <w:p w14:paraId="00566CD1" w14:textId="77777777" w:rsidR="008D2A08" w:rsidRPr="008D2A08" w:rsidRDefault="008D2A08" w:rsidP="008D2A08">
      <w:pPr>
        <w:numPr>
          <w:ilvl w:val="0"/>
          <w:numId w:val="38"/>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 xml:space="preserve">Process the payroll file from the payroll supplier each month and ensure it is uploaded to the Finance system within the set timescales. </w:t>
      </w:r>
    </w:p>
    <w:p w14:paraId="0E9940F5" w14:textId="77777777" w:rsidR="008D2A08" w:rsidRPr="008D2A08" w:rsidRDefault="008D2A08" w:rsidP="008D2A08">
      <w:pPr>
        <w:numPr>
          <w:ilvl w:val="0"/>
          <w:numId w:val="38"/>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 xml:space="preserve">Review BACS report ensuring it reconciles with the payroll report each month </w:t>
      </w:r>
    </w:p>
    <w:p w14:paraId="2C5D9E6F" w14:textId="169853B8" w:rsidR="008D2A08" w:rsidRPr="008D2A08" w:rsidRDefault="008D2A08" w:rsidP="008D2A08">
      <w:pPr>
        <w:numPr>
          <w:ilvl w:val="0"/>
          <w:numId w:val="38"/>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Issue payroll reports to each part of the organisation in conjunction with the Finance Business P</w:t>
      </w:r>
      <w:r w:rsidR="00585961">
        <w:rPr>
          <w:rFonts w:ascii="Arial" w:hAnsi="Arial" w:cs="Arial"/>
          <w:bCs/>
          <w:color w:val="000000"/>
          <w:sz w:val="24"/>
          <w:szCs w:val="24"/>
        </w:rPr>
        <w:t xml:space="preserve">artners </w:t>
      </w:r>
      <w:r w:rsidRPr="008D2A08">
        <w:rPr>
          <w:rFonts w:ascii="Arial" w:hAnsi="Arial" w:cs="Arial"/>
          <w:bCs/>
          <w:color w:val="000000"/>
          <w:sz w:val="24"/>
          <w:szCs w:val="24"/>
        </w:rPr>
        <w:t>(FBPs)</w:t>
      </w:r>
    </w:p>
    <w:p w14:paraId="7A3A94C7" w14:textId="77777777" w:rsidR="008D2A08" w:rsidRPr="008D2A08" w:rsidRDefault="008D2A08" w:rsidP="008D2A08">
      <w:pPr>
        <w:spacing w:after="0" w:line="240" w:lineRule="auto"/>
        <w:ind w:left="360"/>
        <w:jc w:val="both"/>
        <w:rPr>
          <w:rFonts w:ascii="Arial" w:hAnsi="Arial" w:cs="Arial"/>
          <w:bCs/>
          <w:color w:val="000000"/>
          <w:sz w:val="24"/>
          <w:szCs w:val="24"/>
        </w:rPr>
      </w:pPr>
    </w:p>
    <w:p w14:paraId="1E93CA57" w14:textId="77777777" w:rsidR="008D2A08" w:rsidRPr="008D2A08" w:rsidRDefault="008D2A08" w:rsidP="008D2A08">
      <w:pPr>
        <w:jc w:val="both"/>
        <w:rPr>
          <w:rFonts w:ascii="Arial" w:hAnsi="Arial" w:cs="Arial"/>
          <w:b/>
          <w:color w:val="000000"/>
          <w:sz w:val="24"/>
          <w:szCs w:val="24"/>
        </w:rPr>
      </w:pPr>
      <w:r w:rsidRPr="008D2A08">
        <w:rPr>
          <w:rFonts w:ascii="Arial" w:hAnsi="Arial" w:cs="Arial"/>
          <w:b/>
          <w:color w:val="000000"/>
          <w:sz w:val="24"/>
          <w:szCs w:val="24"/>
        </w:rPr>
        <w:t xml:space="preserve">Balance Sheet reconciliations </w:t>
      </w:r>
    </w:p>
    <w:p w14:paraId="19C8989F" w14:textId="248F72B7" w:rsidR="008D2A08" w:rsidRPr="00980D2E"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Review and reconcile all relevant Balance Sheet</w:t>
      </w:r>
      <w:r w:rsidR="007C25CE">
        <w:rPr>
          <w:rFonts w:ascii="Arial" w:hAnsi="Arial" w:cs="Arial"/>
          <w:bCs/>
          <w:color w:val="000000"/>
          <w:sz w:val="24"/>
          <w:szCs w:val="24"/>
        </w:rPr>
        <w:t xml:space="preserve"> </w:t>
      </w:r>
      <w:r w:rsidR="007C25CE" w:rsidRPr="00980D2E">
        <w:rPr>
          <w:rFonts w:ascii="Arial" w:hAnsi="Arial" w:cs="Arial"/>
          <w:bCs/>
          <w:color w:val="000000"/>
          <w:sz w:val="24"/>
          <w:szCs w:val="24"/>
        </w:rPr>
        <w:t>account codes</w:t>
      </w:r>
      <w:r w:rsidRPr="00980D2E">
        <w:rPr>
          <w:rFonts w:ascii="Arial" w:hAnsi="Arial" w:cs="Arial"/>
          <w:bCs/>
          <w:color w:val="000000"/>
          <w:sz w:val="24"/>
          <w:szCs w:val="24"/>
        </w:rPr>
        <w:t xml:space="preserve"> each month identifying and following up queries with HR.</w:t>
      </w:r>
    </w:p>
    <w:p w14:paraId="1E0F98F1" w14:textId="77777777" w:rsidR="008D2A08" w:rsidRPr="00980D2E" w:rsidRDefault="008D2A08" w:rsidP="008D2A08">
      <w:pPr>
        <w:spacing w:after="0" w:line="240" w:lineRule="auto"/>
        <w:ind w:left="360"/>
        <w:jc w:val="both"/>
        <w:rPr>
          <w:rFonts w:ascii="Arial" w:hAnsi="Arial" w:cs="Arial"/>
          <w:bCs/>
          <w:color w:val="000000"/>
          <w:sz w:val="24"/>
          <w:szCs w:val="24"/>
        </w:rPr>
      </w:pPr>
    </w:p>
    <w:p w14:paraId="3F93D5F1" w14:textId="6CD084B2" w:rsidR="008D2A08" w:rsidRPr="008D2A08" w:rsidRDefault="008D2A08" w:rsidP="00980D2E">
      <w:pPr>
        <w:rPr>
          <w:rFonts w:ascii="Arial" w:hAnsi="Arial" w:cs="Arial"/>
          <w:b/>
          <w:color w:val="000000"/>
          <w:sz w:val="24"/>
          <w:szCs w:val="24"/>
        </w:rPr>
      </w:pPr>
      <w:r w:rsidRPr="00980D2E">
        <w:rPr>
          <w:rFonts w:ascii="Arial" w:hAnsi="Arial" w:cs="Arial"/>
          <w:b/>
          <w:color w:val="000000"/>
          <w:sz w:val="24"/>
          <w:szCs w:val="24"/>
        </w:rPr>
        <w:t xml:space="preserve">Support to </w:t>
      </w:r>
      <w:bookmarkStart w:id="5" w:name="_Hlk116569433"/>
      <w:r w:rsidRPr="00980D2E">
        <w:rPr>
          <w:rFonts w:ascii="Arial" w:hAnsi="Arial" w:cs="Arial"/>
          <w:b/>
          <w:color w:val="000000"/>
          <w:sz w:val="24"/>
          <w:szCs w:val="24"/>
        </w:rPr>
        <w:t>Finance Business</w:t>
      </w:r>
      <w:r w:rsidR="007C25CE" w:rsidRPr="00980D2E">
        <w:rPr>
          <w:rFonts w:ascii="Arial" w:hAnsi="Arial" w:cs="Arial"/>
          <w:b/>
          <w:color w:val="000000"/>
          <w:sz w:val="24"/>
          <w:szCs w:val="24"/>
        </w:rPr>
        <w:t xml:space="preserve"> Partners</w:t>
      </w:r>
      <w:r w:rsidRPr="00980D2E">
        <w:rPr>
          <w:rFonts w:ascii="Arial" w:hAnsi="Arial" w:cs="Arial"/>
          <w:b/>
          <w:color w:val="000000"/>
          <w:sz w:val="24"/>
          <w:szCs w:val="24"/>
        </w:rPr>
        <w:t xml:space="preserve"> </w:t>
      </w:r>
      <w:bookmarkEnd w:id="5"/>
      <w:r w:rsidRPr="00980D2E">
        <w:rPr>
          <w:rFonts w:ascii="Arial" w:hAnsi="Arial" w:cs="Arial"/>
          <w:b/>
          <w:color w:val="000000"/>
          <w:sz w:val="24"/>
          <w:szCs w:val="24"/>
        </w:rPr>
        <w:t>/</w:t>
      </w:r>
      <w:r w:rsidR="00585961">
        <w:rPr>
          <w:rFonts w:ascii="Arial" w:hAnsi="Arial" w:cs="Arial"/>
          <w:b/>
          <w:color w:val="000000"/>
          <w:sz w:val="24"/>
          <w:szCs w:val="24"/>
        </w:rPr>
        <w:t xml:space="preserve"> </w:t>
      </w:r>
      <w:r w:rsidRPr="00980D2E">
        <w:rPr>
          <w:rFonts w:ascii="Arial" w:hAnsi="Arial" w:cs="Arial"/>
          <w:b/>
          <w:color w:val="000000"/>
          <w:sz w:val="24"/>
          <w:szCs w:val="24"/>
        </w:rPr>
        <w:t>H</w:t>
      </w:r>
      <w:r w:rsidRPr="008D2A08">
        <w:rPr>
          <w:rFonts w:ascii="Arial" w:hAnsi="Arial" w:cs="Arial"/>
          <w:b/>
          <w:color w:val="000000"/>
          <w:sz w:val="24"/>
          <w:szCs w:val="24"/>
        </w:rPr>
        <w:t>ead of Management Accounting and Planning</w:t>
      </w:r>
    </w:p>
    <w:p w14:paraId="258351A6" w14:textId="77777777" w:rsidR="008D2A08" w:rsidRP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lastRenderedPageBreak/>
        <w:t xml:space="preserve">Provide support to FBPs by investigating queries, running ad hoc reports through Q&amp;A in Excel </w:t>
      </w:r>
    </w:p>
    <w:p w14:paraId="39E011A4" w14:textId="7BD15FEB" w:rsidR="008D2A08" w:rsidRP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Assist with future cost modelling</w:t>
      </w:r>
      <w:r w:rsidR="00233974">
        <w:rPr>
          <w:rFonts w:ascii="Arial" w:hAnsi="Arial" w:cs="Arial"/>
          <w:bCs/>
          <w:color w:val="000000"/>
          <w:sz w:val="24"/>
          <w:szCs w:val="24"/>
        </w:rPr>
        <w:t xml:space="preserve"> and budget planning</w:t>
      </w:r>
    </w:p>
    <w:p w14:paraId="64118D3A" w14:textId="77777777" w:rsidR="008D2A08" w:rsidRP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Review historical trend spend to assist with future decision making</w:t>
      </w:r>
    </w:p>
    <w:p w14:paraId="1063E34F" w14:textId="77777777" w:rsidR="008D2A08" w:rsidRP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Review transaction reports for accuracy</w:t>
      </w:r>
    </w:p>
    <w:p w14:paraId="6313FD21" w14:textId="77777777" w:rsidR="008D2A08" w:rsidRP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Data analysis and interpretation</w:t>
      </w:r>
    </w:p>
    <w:p w14:paraId="64205C1C" w14:textId="0FEF9519" w:rsidR="008D2A08" w:rsidRDefault="008D2A08" w:rsidP="008D2A08">
      <w:pPr>
        <w:numPr>
          <w:ilvl w:val="0"/>
          <w:numId w:val="39"/>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Assist with compilation of year end statutory accounts for both King’</w:t>
      </w:r>
      <w:r w:rsidR="00233974">
        <w:rPr>
          <w:rFonts w:ascii="Arial" w:hAnsi="Arial" w:cs="Arial"/>
          <w:bCs/>
          <w:color w:val="000000"/>
          <w:sz w:val="24"/>
          <w:szCs w:val="24"/>
        </w:rPr>
        <w:t>s</w:t>
      </w:r>
      <w:r w:rsidRPr="008D2A08">
        <w:rPr>
          <w:rFonts w:ascii="Arial" w:hAnsi="Arial" w:cs="Arial"/>
          <w:bCs/>
          <w:color w:val="000000"/>
          <w:sz w:val="24"/>
          <w:szCs w:val="24"/>
        </w:rPr>
        <w:t xml:space="preserve"> and Lord Treasurer’s Remembrancer (KLTR) and COPFS as required</w:t>
      </w:r>
    </w:p>
    <w:p w14:paraId="65BFA383" w14:textId="77777777" w:rsidR="008D2A08" w:rsidRPr="008D2A08" w:rsidRDefault="008D2A08" w:rsidP="008D2A08">
      <w:pPr>
        <w:spacing w:after="0" w:line="240" w:lineRule="auto"/>
        <w:ind w:left="360"/>
        <w:jc w:val="both"/>
        <w:rPr>
          <w:rFonts w:ascii="Arial" w:hAnsi="Arial" w:cs="Arial"/>
          <w:bCs/>
          <w:color w:val="000000"/>
          <w:sz w:val="24"/>
          <w:szCs w:val="24"/>
        </w:rPr>
      </w:pPr>
    </w:p>
    <w:p w14:paraId="487A7E88" w14:textId="77777777" w:rsidR="008D2A08" w:rsidRPr="008D2A08" w:rsidRDefault="008D2A08" w:rsidP="008D2A08">
      <w:pPr>
        <w:jc w:val="both"/>
        <w:rPr>
          <w:rFonts w:ascii="Arial" w:hAnsi="Arial" w:cs="Arial"/>
          <w:b/>
          <w:color w:val="000000"/>
          <w:sz w:val="24"/>
          <w:szCs w:val="24"/>
        </w:rPr>
      </w:pPr>
      <w:r w:rsidRPr="008D2A08">
        <w:rPr>
          <w:rFonts w:ascii="Arial" w:hAnsi="Arial" w:cs="Arial"/>
          <w:b/>
          <w:color w:val="000000"/>
          <w:sz w:val="24"/>
          <w:szCs w:val="24"/>
        </w:rPr>
        <w:t xml:space="preserve">VAT </w:t>
      </w:r>
    </w:p>
    <w:p w14:paraId="3BC1FAB8" w14:textId="0F18C6A2" w:rsidR="008D2A08" w:rsidRDefault="008D2A08" w:rsidP="008D2A08">
      <w:pPr>
        <w:numPr>
          <w:ilvl w:val="0"/>
          <w:numId w:val="40"/>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Carry out initial VAT control checks to ensure correct VAT treatment working with the Finance Manager in the Financial Accounting Tea</w:t>
      </w:r>
      <w:r>
        <w:rPr>
          <w:rFonts w:ascii="Arial" w:hAnsi="Arial" w:cs="Arial"/>
          <w:bCs/>
          <w:color w:val="000000"/>
          <w:sz w:val="24"/>
          <w:szCs w:val="24"/>
        </w:rPr>
        <w:t>m</w:t>
      </w:r>
    </w:p>
    <w:p w14:paraId="4488F238" w14:textId="77777777" w:rsidR="008D2A08" w:rsidRPr="008D2A08" w:rsidRDefault="008D2A08" w:rsidP="008D2A08">
      <w:pPr>
        <w:spacing w:after="0" w:line="240" w:lineRule="auto"/>
        <w:ind w:left="360"/>
        <w:jc w:val="both"/>
        <w:rPr>
          <w:rFonts w:ascii="Arial" w:hAnsi="Arial" w:cs="Arial"/>
          <w:bCs/>
          <w:color w:val="000000"/>
          <w:sz w:val="24"/>
          <w:szCs w:val="24"/>
        </w:rPr>
      </w:pPr>
    </w:p>
    <w:p w14:paraId="1BBC2D4D" w14:textId="77777777" w:rsidR="008D2A08" w:rsidRPr="008D2A08" w:rsidRDefault="008D2A08" w:rsidP="008D2A08">
      <w:pPr>
        <w:jc w:val="both"/>
        <w:rPr>
          <w:rFonts w:ascii="Arial" w:hAnsi="Arial" w:cs="Arial"/>
          <w:b/>
          <w:color w:val="000000"/>
          <w:sz w:val="24"/>
          <w:szCs w:val="24"/>
        </w:rPr>
      </w:pPr>
      <w:r w:rsidRPr="008D2A08">
        <w:rPr>
          <w:rFonts w:ascii="Arial" w:hAnsi="Arial" w:cs="Arial"/>
          <w:b/>
          <w:color w:val="000000"/>
          <w:sz w:val="24"/>
          <w:szCs w:val="24"/>
        </w:rPr>
        <w:t>Fixed Asset Maintenance</w:t>
      </w:r>
    </w:p>
    <w:p w14:paraId="1D22AF41" w14:textId="54C11F1E" w:rsidR="008D2A08" w:rsidRDefault="008D2A08" w:rsidP="008D2A08">
      <w:pPr>
        <w:numPr>
          <w:ilvl w:val="0"/>
          <w:numId w:val="40"/>
        </w:numPr>
        <w:spacing w:after="0" w:line="240" w:lineRule="auto"/>
        <w:jc w:val="both"/>
        <w:rPr>
          <w:rFonts w:ascii="Arial" w:hAnsi="Arial" w:cs="Arial"/>
          <w:bCs/>
          <w:color w:val="000000"/>
          <w:sz w:val="24"/>
          <w:szCs w:val="24"/>
        </w:rPr>
      </w:pPr>
      <w:r w:rsidRPr="008D2A08">
        <w:rPr>
          <w:rFonts w:ascii="Arial" w:hAnsi="Arial" w:cs="Arial"/>
          <w:bCs/>
          <w:color w:val="000000"/>
          <w:sz w:val="24"/>
          <w:szCs w:val="24"/>
        </w:rPr>
        <w:t>Provide support to the Finance Manager in Financial Accounting Team by inputting asset information to the finance system each month and ensuring the associated workbooks are updated.</w:t>
      </w:r>
    </w:p>
    <w:p w14:paraId="0FD39466" w14:textId="2C8F919B" w:rsidR="008D2A08" w:rsidRDefault="008D2A08" w:rsidP="008D2A08">
      <w:pPr>
        <w:spacing w:after="0" w:line="240" w:lineRule="auto"/>
        <w:ind w:left="360"/>
        <w:jc w:val="both"/>
        <w:rPr>
          <w:rFonts w:ascii="Arial" w:hAnsi="Arial" w:cs="Arial"/>
          <w:bCs/>
          <w:color w:val="000000"/>
          <w:sz w:val="24"/>
          <w:szCs w:val="24"/>
        </w:rPr>
      </w:pPr>
    </w:p>
    <w:p w14:paraId="4D78CE9D" w14:textId="3CD4E7CC" w:rsidR="00E9182E" w:rsidRPr="00E9182E" w:rsidRDefault="00E9182E" w:rsidP="00E9182E">
      <w:pPr>
        <w:rPr>
          <w:rFonts w:ascii="Arial" w:hAnsi="Arial" w:cs="Arial"/>
          <w:b/>
          <w:sz w:val="24"/>
          <w:szCs w:val="24"/>
          <w:u w:val="single"/>
        </w:rPr>
      </w:pPr>
      <w:r w:rsidRPr="00E9182E">
        <w:rPr>
          <w:rFonts w:ascii="Arial" w:hAnsi="Arial" w:cs="Arial"/>
          <w:b/>
          <w:sz w:val="24"/>
          <w:szCs w:val="24"/>
          <w:u w:val="single"/>
        </w:rPr>
        <w:t xml:space="preserve">Essential Criteria Required </w:t>
      </w:r>
    </w:p>
    <w:p w14:paraId="16805F6D" w14:textId="4ECD426B" w:rsidR="00E9182E" w:rsidRPr="00E9182E" w:rsidRDefault="00E9182E" w:rsidP="00E9182E">
      <w:pPr>
        <w:rPr>
          <w:rFonts w:ascii="Arial" w:hAnsi="Arial" w:cs="Arial"/>
          <w:bCs/>
          <w:sz w:val="24"/>
          <w:szCs w:val="24"/>
        </w:rPr>
      </w:pPr>
      <w:r w:rsidRPr="00E9182E">
        <w:rPr>
          <w:rFonts w:ascii="Arial" w:hAnsi="Arial" w:cs="Arial"/>
          <w:bCs/>
          <w:sz w:val="24"/>
          <w:szCs w:val="24"/>
        </w:rPr>
        <w:t>The competencies listed in the application pack form the key essential criteria for this post. Candidates will also be expected to demonstrate:</w:t>
      </w:r>
    </w:p>
    <w:p w14:paraId="55D98E52" w14:textId="7202B072" w:rsidR="00E9182E" w:rsidRPr="00E9182E" w:rsidRDefault="00E9182E" w:rsidP="00E9182E">
      <w:pPr>
        <w:pStyle w:val="ListParagraph"/>
        <w:numPr>
          <w:ilvl w:val="0"/>
          <w:numId w:val="43"/>
        </w:numPr>
        <w:rPr>
          <w:rFonts w:ascii="Arial" w:hAnsi="Arial" w:cs="Arial"/>
          <w:sz w:val="24"/>
          <w:szCs w:val="24"/>
        </w:rPr>
      </w:pPr>
      <w:r w:rsidRPr="00E9182E">
        <w:rPr>
          <w:rFonts w:ascii="Arial" w:hAnsi="Arial" w:cs="Arial"/>
          <w:sz w:val="24"/>
          <w:szCs w:val="24"/>
        </w:rPr>
        <w:t>Possession of a part qualification, either qualified Association of Accounting Technicians (AAT) or part qualified CCAB Accountants</w:t>
      </w:r>
      <w:r w:rsidR="00E10D0B">
        <w:rPr>
          <w:rFonts w:ascii="Arial" w:hAnsi="Arial" w:cs="Arial"/>
          <w:sz w:val="24"/>
          <w:szCs w:val="24"/>
        </w:rPr>
        <w:t>, including CIMA</w:t>
      </w:r>
      <w:r w:rsidRPr="00E9182E">
        <w:rPr>
          <w:rFonts w:ascii="Arial" w:hAnsi="Arial" w:cs="Arial"/>
          <w:sz w:val="24"/>
          <w:szCs w:val="24"/>
        </w:rPr>
        <w:t>;</w:t>
      </w:r>
    </w:p>
    <w:p w14:paraId="1635C2B3" w14:textId="77777777" w:rsidR="00E9182E" w:rsidRPr="00E9182E" w:rsidRDefault="00E9182E" w:rsidP="00E9182E">
      <w:pPr>
        <w:pStyle w:val="ListParagraph"/>
        <w:numPr>
          <w:ilvl w:val="0"/>
          <w:numId w:val="43"/>
        </w:numPr>
        <w:rPr>
          <w:rFonts w:ascii="Arial" w:hAnsi="Arial" w:cs="Arial"/>
          <w:sz w:val="24"/>
          <w:szCs w:val="24"/>
        </w:rPr>
      </w:pPr>
      <w:r w:rsidRPr="00E9182E">
        <w:rPr>
          <w:rFonts w:ascii="Arial" w:hAnsi="Arial" w:cs="Arial"/>
          <w:sz w:val="24"/>
          <w:szCs w:val="24"/>
        </w:rPr>
        <w:t>Experience of Financial Accounting and Management Accounting</w:t>
      </w:r>
    </w:p>
    <w:p w14:paraId="277AF783" w14:textId="77777777" w:rsidR="00E9182E" w:rsidRPr="00E9182E" w:rsidRDefault="00E9182E" w:rsidP="00E9182E">
      <w:pPr>
        <w:pStyle w:val="ListParagraph"/>
        <w:numPr>
          <w:ilvl w:val="0"/>
          <w:numId w:val="43"/>
        </w:numPr>
        <w:rPr>
          <w:rFonts w:ascii="Arial" w:hAnsi="Arial" w:cs="Arial"/>
          <w:sz w:val="24"/>
          <w:szCs w:val="24"/>
        </w:rPr>
      </w:pPr>
      <w:r w:rsidRPr="00E9182E">
        <w:rPr>
          <w:rFonts w:ascii="Arial" w:hAnsi="Arial" w:cs="Arial"/>
          <w:sz w:val="24"/>
          <w:szCs w:val="24"/>
        </w:rPr>
        <w:t>Good knowledge of business planning and budget monitoring;</w:t>
      </w:r>
    </w:p>
    <w:p w14:paraId="262EAABD" w14:textId="339E8BE9" w:rsidR="00E9182E" w:rsidRPr="00E9182E" w:rsidRDefault="00E9182E" w:rsidP="00E9182E">
      <w:pPr>
        <w:pStyle w:val="ListParagraph"/>
        <w:numPr>
          <w:ilvl w:val="0"/>
          <w:numId w:val="43"/>
        </w:numPr>
        <w:rPr>
          <w:rFonts w:ascii="Arial" w:hAnsi="Arial" w:cs="Arial"/>
          <w:sz w:val="24"/>
          <w:szCs w:val="24"/>
        </w:rPr>
      </w:pPr>
      <w:r w:rsidRPr="00E9182E">
        <w:rPr>
          <w:rFonts w:ascii="Arial" w:hAnsi="Arial" w:cs="Arial"/>
          <w:sz w:val="24"/>
          <w:szCs w:val="24"/>
        </w:rPr>
        <w:t>Proficient in the use of Microsoft Office products including the use of Excel to an advanced level.</w:t>
      </w:r>
    </w:p>
    <w:p w14:paraId="5489D24F" w14:textId="646A3A7E" w:rsidR="00E9182E" w:rsidRPr="00E9182E" w:rsidRDefault="00E9182E" w:rsidP="00E9182E">
      <w:pPr>
        <w:rPr>
          <w:rFonts w:ascii="Arial" w:hAnsi="Arial" w:cs="Arial"/>
          <w:b/>
          <w:sz w:val="24"/>
          <w:szCs w:val="24"/>
          <w:u w:val="single"/>
        </w:rPr>
      </w:pPr>
      <w:r w:rsidRPr="00E9182E">
        <w:rPr>
          <w:rFonts w:ascii="Arial" w:hAnsi="Arial" w:cs="Arial"/>
          <w:b/>
          <w:sz w:val="24"/>
          <w:szCs w:val="24"/>
          <w:u w:val="single"/>
        </w:rPr>
        <w:t>Desirable Criteria</w:t>
      </w:r>
    </w:p>
    <w:p w14:paraId="1AD1A102" w14:textId="397EEFB4" w:rsidR="00E9182E" w:rsidRPr="00E10D0B" w:rsidRDefault="00FE22DC" w:rsidP="00B70693">
      <w:pPr>
        <w:numPr>
          <w:ilvl w:val="0"/>
          <w:numId w:val="44"/>
        </w:numPr>
        <w:spacing w:after="0" w:line="240" w:lineRule="auto"/>
        <w:rPr>
          <w:rFonts w:ascii="Arial" w:hAnsi="Arial" w:cs="Arial"/>
          <w:b/>
          <w:sz w:val="24"/>
          <w:szCs w:val="24"/>
          <w:u w:val="single"/>
        </w:rPr>
      </w:pPr>
      <w:r>
        <w:rPr>
          <w:rFonts w:ascii="Arial" w:hAnsi="Arial" w:cs="Arial"/>
          <w:sz w:val="24"/>
          <w:szCs w:val="24"/>
        </w:rPr>
        <w:t>Experience or understanding of</w:t>
      </w:r>
      <w:r w:rsidR="00E9182E" w:rsidRPr="00E9182E">
        <w:rPr>
          <w:rFonts w:ascii="Arial" w:hAnsi="Arial" w:cs="Arial"/>
          <w:sz w:val="24"/>
          <w:szCs w:val="24"/>
        </w:rPr>
        <w:t xml:space="preserve"> public sector budgets</w:t>
      </w:r>
    </w:p>
    <w:p w14:paraId="55BE8E8D" w14:textId="7108B8F5" w:rsidR="00E10D0B" w:rsidRPr="00E10D0B" w:rsidRDefault="00E10D0B" w:rsidP="00E10D0B">
      <w:pPr>
        <w:pStyle w:val="ListParagraph"/>
        <w:numPr>
          <w:ilvl w:val="0"/>
          <w:numId w:val="44"/>
        </w:numPr>
        <w:rPr>
          <w:rFonts w:ascii="Arial" w:hAnsi="Arial" w:cs="Arial"/>
          <w:bCs/>
          <w:sz w:val="24"/>
          <w:szCs w:val="24"/>
        </w:rPr>
      </w:pPr>
      <w:r w:rsidRPr="00E10D0B">
        <w:rPr>
          <w:rFonts w:ascii="Arial" w:hAnsi="Arial" w:cs="Arial"/>
          <w:bCs/>
          <w:sz w:val="24"/>
          <w:szCs w:val="24"/>
        </w:rPr>
        <w:t>Experience of working with accounting and other software preferably including Sun Accounting system and Q&amp;A; and electronic purchase ordering system</w:t>
      </w:r>
    </w:p>
    <w:p w14:paraId="17B85D6C" w14:textId="16E4C830" w:rsidR="00E03C30" w:rsidRDefault="00E03C30" w:rsidP="008D2A08">
      <w:pPr>
        <w:spacing w:after="0" w:line="240" w:lineRule="auto"/>
        <w:ind w:left="360"/>
        <w:jc w:val="both"/>
        <w:rPr>
          <w:rFonts w:ascii="Arial" w:hAnsi="Arial" w:cs="Arial"/>
          <w:bCs/>
          <w:color w:val="000000"/>
          <w:sz w:val="24"/>
          <w:szCs w:val="24"/>
        </w:rPr>
      </w:pPr>
    </w:p>
    <w:p w14:paraId="6313D334" w14:textId="104844D9" w:rsidR="00E03C30" w:rsidRPr="00E03C30" w:rsidRDefault="00E03C30" w:rsidP="00E03C30">
      <w:pPr>
        <w:rPr>
          <w:rFonts w:ascii="Arial" w:hAnsi="Arial" w:cs="Arial"/>
          <w:b/>
          <w:u w:val="single"/>
        </w:rPr>
      </w:pPr>
      <w:r w:rsidRPr="009B3AF0">
        <w:rPr>
          <w:rFonts w:ascii="Arial" w:hAnsi="Arial" w:cs="Arial"/>
          <w:b/>
          <w:u w:val="single"/>
        </w:rPr>
        <w:t>Additional Information</w:t>
      </w:r>
    </w:p>
    <w:p w14:paraId="0A9A6881" w14:textId="77777777" w:rsidR="00E03C30" w:rsidRPr="00E03C30" w:rsidRDefault="00E03C30" w:rsidP="00E03C30">
      <w:pPr>
        <w:rPr>
          <w:rFonts w:ascii="Arial" w:hAnsi="Arial" w:cs="Arial"/>
          <w:bCs/>
          <w:sz w:val="24"/>
          <w:szCs w:val="24"/>
        </w:rPr>
      </w:pPr>
      <w:r w:rsidRPr="00E03C30">
        <w:rPr>
          <w:rFonts w:ascii="Arial" w:hAnsi="Arial" w:cs="Arial"/>
          <w:bCs/>
          <w:sz w:val="24"/>
          <w:szCs w:val="24"/>
        </w:rPr>
        <w:t xml:space="preserve">Application packs are available to download from our website </w:t>
      </w:r>
      <w:hyperlink r:id="rId14" w:history="1">
        <w:r w:rsidRPr="00E03C30">
          <w:rPr>
            <w:rStyle w:val="Hyperlink"/>
            <w:rFonts w:ascii="Arial" w:hAnsi="Arial" w:cs="Arial"/>
            <w:b/>
            <w:sz w:val="24"/>
            <w:szCs w:val="24"/>
          </w:rPr>
          <w:t>http://www.copfs.gov.uk/careers</w:t>
        </w:r>
      </w:hyperlink>
      <w:r w:rsidRPr="00E03C30">
        <w:rPr>
          <w:rFonts w:ascii="Arial" w:hAnsi="Arial" w:cs="Arial"/>
          <w:bCs/>
          <w:sz w:val="24"/>
          <w:szCs w:val="24"/>
        </w:rPr>
        <w:t>.</w:t>
      </w:r>
    </w:p>
    <w:p w14:paraId="60A7E4F1" w14:textId="77777777" w:rsidR="00E03C30" w:rsidRPr="00E03C30" w:rsidRDefault="00E03C30" w:rsidP="00E03C30">
      <w:pPr>
        <w:rPr>
          <w:rFonts w:ascii="Arial" w:hAnsi="Arial" w:cs="Arial"/>
          <w:bCs/>
          <w:sz w:val="24"/>
          <w:szCs w:val="24"/>
        </w:rPr>
      </w:pPr>
    </w:p>
    <w:p w14:paraId="37F41C1E" w14:textId="3F85FE37" w:rsidR="00E03C30" w:rsidRPr="00E03C30" w:rsidRDefault="00E03C30" w:rsidP="00E03C30">
      <w:pPr>
        <w:pStyle w:val="NormalWeb"/>
        <w:shd w:val="clear" w:color="auto" w:fill="FFFFFF"/>
        <w:spacing w:before="0" w:after="0"/>
        <w:jc w:val="both"/>
        <w:rPr>
          <w:rFonts w:ascii="Arial" w:hAnsi="Arial" w:cs="Arial"/>
          <w:bCs/>
          <w:color w:val="000000"/>
        </w:rPr>
      </w:pPr>
      <w:r w:rsidRPr="00E03C30">
        <w:rPr>
          <w:rFonts w:ascii="Arial" w:hAnsi="Arial" w:cs="Arial"/>
          <w:bCs/>
          <w:color w:val="000000"/>
        </w:rPr>
        <w:t>Please note that we do not accept CVs. </w:t>
      </w:r>
    </w:p>
    <w:p w14:paraId="0B4FC134" w14:textId="12766577" w:rsidR="00E03C30" w:rsidRPr="00E03C30" w:rsidRDefault="00E03C30" w:rsidP="00E03C30">
      <w:pPr>
        <w:pStyle w:val="NormalWeb"/>
        <w:shd w:val="clear" w:color="auto" w:fill="FFFFFF"/>
        <w:spacing w:before="0" w:after="0"/>
        <w:jc w:val="both"/>
        <w:rPr>
          <w:rFonts w:ascii="Arial" w:hAnsi="Arial" w:cs="Arial"/>
          <w:bCs/>
          <w:color w:val="000000"/>
        </w:rPr>
      </w:pPr>
      <w:r w:rsidRPr="00E03C30">
        <w:rPr>
          <w:rFonts w:ascii="Arial" w:hAnsi="Arial" w:cs="Arial"/>
          <w:bCs/>
          <w:color w:val="000000"/>
        </w:rPr>
        <w:t>Selection will be competency based.</w:t>
      </w:r>
    </w:p>
    <w:p w14:paraId="3DFA7B38" w14:textId="631F45C5" w:rsidR="00E03C30" w:rsidRPr="00E03C30" w:rsidRDefault="00E03C30" w:rsidP="00E03C30">
      <w:pPr>
        <w:pStyle w:val="NormalWeb"/>
        <w:shd w:val="clear" w:color="auto" w:fill="FFFFFF"/>
        <w:spacing w:before="0" w:after="0"/>
        <w:jc w:val="both"/>
        <w:rPr>
          <w:rStyle w:val="Strong"/>
          <w:rFonts w:ascii="Arial" w:hAnsi="Arial" w:cs="Arial"/>
          <w:b w:val="0"/>
        </w:rPr>
      </w:pPr>
      <w:r w:rsidRPr="00E03C30">
        <w:rPr>
          <w:rFonts w:ascii="Arial" w:hAnsi="Arial" w:cs="Arial"/>
          <w:bCs/>
        </w:rPr>
        <w:t>We are an Equal Opportunities Employer.</w:t>
      </w:r>
    </w:p>
    <w:p w14:paraId="72680D8A" w14:textId="45FB6182" w:rsidR="00E03C30" w:rsidRPr="00E03C30" w:rsidRDefault="00E03C30" w:rsidP="00E03C30">
      <w:pPr>
        <w:tabs>
          <w:tab w:val="left" w:pos="720"/>
          <w:tab w:val="left" w:pos="1440"/>
          <w:tab w:val="left" w:pos="2160"/>
          <w:tab w:val="left" w:pos="2880"/>
          <w:tab w:val="left" w:pos="4680"/>
          <w:tab w:val="left" w:pos="5400"/>
          <w:tab w:val="right" w:pos="9000"/>
        </w:tabs>
        <w:jc w:val="both"/>
        <w:rPr>
          <w:rFonts w:ascii="Arial" w:hAnsi="Arial" w:cs="Arial"/>
          <w:bCs/>
          <w:sz w:val="24"/>
          <w:szCs w:val="24"/>
        </w:rPr>
      </w:pPr>
      <w:r w:rsidRPr="00E03C30">
        <w:rPr>
          <w:rFonts w:ascii="Arial" w:hAnsi="Arial" w:cs="Arial"/>
          <w:bCs/>
          <w:sz w:val="24"/>
          <w:szCs w:val="24"/>
        </w:rPr>
        <w:lastRenderedPageBreak/>
        <w:t>Crown Office and Procurator Fiscal Service (COPFS) has ongoing measures and guidance in its response to Covid-19 (Coronavirus)</w:t>
      </w:r>
      <w:r>
        <w:rPr>
          <w:rFonts w:ascii="Arial" w:hAnsi="Arial" w:cs="Arial"/>
          <w:bCs/>
          <w:sz w:val="24"/>
          <w:szCs w:val="24"/>
        </w:rPr>
        <w:t xml:space="preserve"> </w:t>
      </w:r>
      <w:r w:rsidRPr="00E03C30">
        <w:rPr>
          <w:rFonts w:ascii="Arial" w:hAnsi="Arial" w:cs="Arial"/>
          <w:bCs/>
          <w:sz w:val="24"/>
          <w:szCs w:val="24"/>
        </w:rPr>
        <w:t>and would like to advise applicants that a decision has been taken that all interviews and any other discussions in the process must be conducted in a virtual/remote setting.</w:t>
      </w:r>
    </w:p>
    <w:p w14:paraId="4D0AF049" w14:textId="28471563" w:rsidR="00E03C30" w:rsidRPr="00E03C30" w:rsidRDefault="00E03C30" w:rsidP="00E03C30">
      <w:pPr>
        <w:tabs>
          <w:tab w:val="left" w:pos="720"/>
          <w:tab w:val="left" w:pos="1440"/>
          <w:tab w:val="left" w:pos="2160"/>
          <w:tab w:val="left" w:pos="2880"/>
          <w:tab w:val="left" w:pos="4680"/>
          <w:tab w:val="left" w:pos="5400"/>
          <w:tab w:val="right" w:pos="9000"/>
        </w:tabs>
        <w:jc w:val="both"/>
        <w:rPr>
          <w:rStyle w:val="Strong"/>
          <w:rFonts w:ascii="Arial" w:hAnsi="Arial" w:cs="Arial"/>
          <w:b w:val="0"/>
          <w:sz w:val="24"/>
          <w:szCs w:val="24"/>
        </w:rPr>
      </w:pPr>
      <w:r w:rsidRPr="00E03C30">
        <w:rPr>
          <w:rFonts w:ascii="Arial" w:hAnsi="Arial" w:cs="Arial"/>
          <w:bCs/>
          <w:sz w:val="24"/>
          <w:szCs w:val="24"/>
        </w:rPr>
        <w:t>In order to facilitate this way of working, COPFS asks all applicants to ensure that they have a suitable space to participate in the virtual interview and discussions as well as access to a personal device of choice by which you can undertake the interview/assessment if selected. Please ensure that your personal Wi-Fi/Broadband capacity will be sufficient to carry both audio and video.</w:t>
      </w:r>
    </w:p>
    <w:p w14:paraId="37B0EF0C" w14:textId="77777777" w:rsidR="00E03C30" w:rsidRPr="00E03C30" w:rsidRDefault="00E03C30" w:rsidP="00E03C30">
      <w:pPr>
        <w:tabs>
          <w:tab w:val="left" w:pos="720"/>
          <w:tab w:val="left" w:pos="1440"/>
          <w:tab w:val="left" w:pos="2160"/>
          <w:tab w:val="left" w:pos="2880"/>
          <w:tab w:val="left" w:pos="4680"/>
          <w:tab w:val="left" w:pos="5400"/>
          <w:tab w:val="right" w:pos="9000"/>
        </w:tabs>
        <w:jc w:val="both"/>
        <w:rPr>
          <w:rFonts w:ascii="Arial" w:hAnsi="Arial" w:cs="Arial"/>
          <w:bCs/>
          <w:sz w:val="24"/>
          <w:szCs w:val="24"/>
        </w:rPr>
      </w:pPr>
      <w:r w:rsidRPr="00E03C30">
        <w:rPr>
          <w:rFonts w:ascii="Arial" w:hAnsi="Arial" w:cs="Arial"/>
          <w:bCs/>
          <w:sz w:val="24"/>
          <w:szCs w:val="24"/>
        </w:rPr>
        <w:t xml:space="preserve">Please note that COPFS has exemptions from the Rehabilitation of Offenders Act (1974). </w:t>
      </w:r>
    </w:p>
    <w:p w14:paraId="19CF60A0" w14:textId="77777777" w:rsidR="00E03C30" w:rsidRPr="00E03C30" w:rsidRDefault="00E03C30" w:rsidP="00E03C30">
      <w:pPr>
        <w:jc w:val="both"/>
        <w:rPr>
          <w:rFonts w:ascii="Arial" w:hAnsi="Arial" w:cs="Arial"/>
          <w:bCs/>
          <w:sz w:val="24"/>
          <w:szCs w:val="24"/>
        </w:rPr>
      </w:pPr>
      <w:r w:rsidRPr="00E03C30">
        <w:rPr>
          <w:rFonts w:ascii="Arial" w:hAnsi="Arial" w:cs="Arial"/>
          <w:bCs/>
          <w:sz w:val="24"/>
          <w:szCs w:val="24"/>
        </w:rPr>
        <w:t>COPFS must also adhere to strict Civil Service and Cabinet Office Baseline Personnel Security Standards regarding nationality, identity and history verification rules.</w:t>
      </w:r>
    </w:p>
    <w:p w14:paraId="43BA959E" w14:textId="77777777" w:rsidR="00E03C30" w:rsidRPr="00D45BFC" w:rsidRDefault="00E03C30" w:rsidP="00E03C30">
      <w:pPr>
        <w:jc w:val="both"/>
        <w:rPr>
          <w:rFonts w:ascii="Arial" w:hAnsi="Arial" w:cs="Arial"/>
          <w:bCs/>
          <w:color w:val="000000"/>
        </w:rPr>
      </w:pPr>
    </w:p>
    <w:p w14:paraId="61E085A5" w14:textId="77777777" w:rsidR="00E03C30" w:rsidRPr="008D2A08" w:rsidRDefault="00E03C30" w:rsidP="008D2A08">
      <w:pPr>
        <w:spacing w:after="0" w:line="240" w:lineRule="auto"/>
        <w:ind w:left="360"/>
        <w:jc w:val="both"/>
        <w:rPr>
          <w:rFonts w:ascii="Arial" w:hAnsi="Arial" w:cs="Arial"/>
          <w:bCs/>
          <w:color w:val="000000"/>
          <w:sz w:val="24"/>
          <w:szCs w:val="24"/>
        </w:rPr>
      </w:pPr>
    </w:p>
    <w:p w14:paraId="2E110E85" w14:textId="4B5CC291" w:rsidR="002239B4" w:rsidRPr="007D5F2A" w:rsidRDefault="002239B4" w:rsidP="008D2A08">
      <w:pPr>
        <w:rPr>
          <w:rFonts w:ascii="Arial" w:hAnsi="Arial" w:cs="Arial"/>
          <w:b/>
          <w:sz w:val="52"/>
          <w:szCs w:val="52"/>
          <w:u w:val="single"/>
        </w:rPr>
      </w:pPr>
      <w:r w:rsidRPr="007D5F2A">
        <w:rPr>
          <w:rFonts w:ascii="Arial" w:hAnsi="Arial" w:cs="Arial"/>
          <w:sz w:val="52"/>
          <w:szCs w:val="52"/>
          <w:u w:val="single"/>
        </w:rPr>
        <w:t>Application and Selection</w:t>
      </w:r>
      <w:bookmarkEnd w:id="4"/>
    </w:p>
    <w:p w14:paraId="5F66D251" w14:textId="77777777" w:rsidR="009222D9" w:rsidRPr="00724893"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Completing your Application</w:t>
      </w:r>
    </w:p>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competency based recruitment.    This means the panel will be looking for specific examples of how you have met the competencies that you will be assessed against.  </w:t>
      </w:r>
    </w:p>
    <w:p w14:paraId="27FF278F" w14:textId="3B850692"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5"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however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role and its accountabilities. </w:t>
      </w:r>
    </w:p>
    <w:p w14:paraId="686CD90D"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 xml:space="preserve">The recruitment panel expect you to ensure that the examples given in your application form are concise and meet with the recommended word count of 250 words per competency. Answers in excess of 300 words will not be assessed beyond this count which will likely affect your score.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(e.g. voluntary work, outside interests) provided they are relevant to the job role.  The Selection Panel will consider the suitability of the example used (i.e. relevance and complexity) in assessing your application and/or performance at interview.</w:t>
      </w:r>
    </w:p>
    <w:p w14:paraId="6558B8C0" w14:textId="77777777" w:rsidR="009222D9" w:rsidRPr="00724893" w:rsidRDefault="009222D9" w:rsidP="009222D9">
      <w:pPr>
        <w:tabs>
          <w:tab w:val="left" w:pos="9639"/>
          <w:tab w:val="left" w:pos="11880"/>
        </w:tabs>
        <w:spacing w:line="240" w:lineRule="auto"/>
        <w:rPr>
          <w:rFonts w:ascii="Arial" w:hAnsi="Arial" w:cs="Arial"/>
          <w:sz w:val="24"/>
          <w:szCs w:val="24"/>
        </w:rPr>
      </w:pPr>
      <w:r w:rsidRPr="00724893">
        <w:rPr>
          <w:rFonts w:ascii="Arial" w:hAnsi="Arial" w:cs="Arial"/>
          <w:b/>
          <w:sz w:val="24"/>
          <w:szCs w:val="24"/>
        </w:rPr>
        <w:t>Part B</w:t>
      </w:r>
      <w:r w:rsidRPr="00724893">
        <w:rPr>
          <w:rFonts w:ascii="Arial" w:hAnsi="Arial" w:cs="Arial"/>
          <w:sz w:val="24"/>
          <w:szCs w:val="24"/>
        </w:rPr>
        <w:t xml:space="preserve">, </w:t>
      </w:r>
      <w:r w:rsidRPr="00724893">
        <w:rPr>
          <w:rFonts w:ascii="Arial" w:hAnsi="Arial" w:cs="Arial"/>
          <w:b/>
          <w:sz w:val="24"/>
          <w:szCs w:val="24"/>
        </w:rPr>
        <w:t>section 4</w:t>
      </w:r>
      <w:r w:rsidRPr="00724893">
        <w:rPr>
          <w:rFonts w:ascii="Arial" w:hAnsi="Arial" w:cs="Arial"/>
          <w:sz w:val="24"/>
          <w:szCs w:val="24"/>
        </w:rPr>
        <w:t xml:space="preserve"> of the application form is where you must provide specific and job relevant evidence of competency </w:t>
      </w:r>
      <w:r w:rsidRPr="00724893">
        <w:rPr>
          <w:rFonts w:ascii="Arial" w:hAnsi="Arial" w:cs="Arial"/>
          <w:sz w:val="24"/>
          <w:szCs w:val="24"/>
        </w:rPr>
        <w:lastRenderedPageBreak/>
        <w:t>related behaviours in each of the key competencies detailed on pages 12-15.</w:t>
      </w:r>
    </w:p>
    <w:p w14:paraId="17B47D2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In order to do this, we recommend you adhere to the ‘STAR’ (Situation, Task, Action, Result) method to present your answers:</w:t>
      </w:r>
    </w:p>
    <w:p w14:paraId="52E66BDE" w14:textId="77777777" w:rsidR="00233974" w:rsidRDefault="00233974">
      <w:pPr>
        <w:rPr>
          <w:rFonts w:ascii="Arial" w:hAnsi="Arial" w:cs="Arial"/>
          <w:b/>
          <w:bCs/>
          <w:sz w:val="24"/>
          <w:szCs w:val="24"/>
        </w:rPr>
      </w:pPr>
      <w:r>
        <w:rPr>
          <w:rFonts w:ascii="Arial" w:hAnsi="Arial" w:cs="Arial"/>
          <w:b/>
          <w:bCs/>
          <w:sz w:val="24"/>
          <w:szCs w:val="24"/>
        </w:rPr>
        <w:br w:type="page"/>
      </w:r>
    </w:p>
    <w:p w14:paraId="023163F6" w14:textId="522AE6D5"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lastRenderedPageBreak/>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(e.g. organised, presented, researched, etc).  You should also note how you carried out actions (e.g.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Like the situation and task, this should be kept brief and describe the outcome of your situation.  You may also consider some reflection points (e.g.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6" w:name="_Toc194912967"/>
      <w:r w:rsidRPr="00724893">
        <w:rPr>
          <w:rFonts w:ascii="Arial" w:hAnsi="Arial" w:cs="Arial"/>
          <w:szCs w:val="24"/>
        </w:rPr>
        <w:t>Understanding the sift procedure</w:t>
      </w:r>
      <w:bookmarkEnd w:id="6"/>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Where there are specific essential criteria or a post attracts more applicants than can reasonably be handled at interview, applications may be “sifted”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7" w:name="_Toc194912968"/>
      <w:r w:rsidRPr="00724893">
        <w:rPr>
          <w:rFonts w:ascii="Arial" w:hAnsi="Arial" w:cs="Arial"/>
          <w:szCs w:val="24"/>
        </w:rPr>
        <w:t>The Interview</w:t>
      </w:r>
      <w:bookmarkEnd w:id="7"/>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clarification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lastRenderedPageBreak/>
        <w:t xml:space="preserve">For any particular post,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You will be asked competency based questions and you will be expected to talk about how you actually tackled a real problem.  The questions will relate to competencies and essential criteria stated in the advert,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In answering these questions, you should respond by giving a real specific example, ideally using the STAR method.  </w:t>
      </w:r>
      <w:r w:rsidRPr="00724893">
        <w:rPr>
          <w:rFonts w:ascii="Arial" w:hAnsi="Arial" w:cs="Arial"/>
          <w:sz w:val="24"/>
          <w:szCs w:val="24"/>
        </w:rPr>
        <w:t>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Candidates should be prepared to talk about their example in a lot of detail.  The Selection Panel will ask you probing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lastRenderedPageBreak/>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absolutely sure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hone in on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The same 3 point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770"/>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8"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8"/>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lastRenderedPageBreak/>
        <w:t>This will be applicable at all stages of recruitment, i.e.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You may ask for feedback on your performance however this may not be available.  However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Please note that we will not meet any expenses you may incur in association with this recruitment exercise (tests or interview), nor if you have to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(i.e.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5762CEA7" w14:textId="77777777" w:rsidR="009601B0" w:rsidRDefault="009601B0" w:rsidP="009601B0">
      <w:pPr>
        <w:pStyle w:val="Title"/>
        <w:rPr>
          <w:rFonts w:ascii="Arial" w:hAnsi="Arial" w:cs="Arial"/>
          <w:b/>
          <w:color w:val="0000FF" w:themeColor="hyperlink"/>
          <w:sz w:val="36"/>
          <w:szCs w:val="24"/>
          <w:u w:val="single"/>
        </w:rPr>
      </w:pPr>
      <w:bookmarkStart w:id="9" w:name="_Hlk88742603"/>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where eligible, based on ability, qualifications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a number of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(ShEN)</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ShEN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6" w:history="1">
        <w:r>
          <w:rPr>
            <w:rStyle w:val="Hyperlink"/>
            <w:rFonts w:ascii="Arial" w:hAnsi="Arial" w:cs="Arial"/>
            <w:color w:val="000000" w:themeColor="text1"/>
          </w:rPr>
          <w:t> Group</w:t>
        </w:r>
      </w:hyperlink>
      <w:hyperlink r:id="rId17"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w:t>
      </w:r>
      <w:r>
        <w:rPr>
          <w:rFonts w:ascii="Arial" w:hAnsi="Arial" w:cs="Arial"/>
          <w:color w:val="000000" w:themeColor="text1"/>
        </w:rPr>
        <w:t xml:space="preserve">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 xml:space="preserve">The NSN is a resource for all staff to access advice and guidance on all aspects of neurodiversity including autism, </w:t>
      </w:r>
      <w:r w:rsidRPr="006E37AB">
        <w:rPr>
          <w:rFonts w:ascii="Arial" w:hAnsi="Arial" w:cs="Arial"/>
          <w:sz w:val="24"/>
          <w:szCs w:val="24"/>
        </w:rPr>
        <w:lastRenderedPageBreak/>
        <w:t>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7DB11E1B" w14:textId="77777777" w:rsidR="002239B4" w:rsidRPr="007D5F2A" w:rsidRDefault="002239B4" w:rsidP="007D5F2A">
      <w:pPr>
        <w:pStyle w:val="Heading1"/>
        <w:jc w:val="left"/>
        <w:rPr>
          <w:rFonts w:ascii="Arial" w:hAnsi="Arial" w:cs="Arial"/>
          <w:b w:val="0"/>
          <w:sz w:val="52"/>
          <w:szCs w:val="52"/>
          <w:u w:val="single"/>
        </w:rPr>
      </w:pPr>
      <w:bookmarkStart w:id="10" w:name="_Toc536025931"/>
      <w:bookmarkEnd w:id="9"/>
      <w:r w:rsidRPr="007D5F2A">
        <w:rPr>
          <w:rFonts w:ascii="Arial" w:hAnsi="Arial" w:cs="Arial"/>
          <w:b w:val="0"/>
          <w:sz w:val="52"/>
          <w:szCs w:val="52"/>
          <w:u w:val="single"/>
        </w:rPr>
        <w:t>Competencies</w:t>
      </w:r>
      <w:bookmarkEnd w:id="10"/>
    </w:p>
    <w:p w14:paraId="0EDCEC78" w14:textId="77777777" w:rsidR="002239B4" w:rsidRPr="00F54117" w:rsidRDefault="002239B4" w:rsidP="002239B4">
      <w:pPr>
        <w:spacing w:line="240" w:lineRule="auto"/>
        <w:rPr>
          <w:rFonts w:ascii="Arial" w:hAnsi="Arial" w:cs="Arial"/>
          <w:sz w:val="24"/>
          <w:szCs w:val="24"/>
        </w:rPr>
      </w:pPr>
      <w:bookmarkStart w:id="11" w:name="_Toc235419869"/>
      <w:bookmarkStart w:id="12" w:name="_Toc235420077"/>
      <w:bookmarkStart w:id="13" w:name="_Toc246781323"/>
      <w:bookmarkStart w:id="14" w:name="_Toc257798958"/>
      <w:r w:rsidRPr="00F54117">
        <w:rPr>
          <w:rFonts w:ascii="Arial" w:hAnsi="Arial" w:cs="Arial"/>
          <w:b/>
          <w:bCs/>
          <w:color w:val="000000"/>
          <w:sz w:val="24"/>
          <w:szCs w:val="24"/>
        </w:rPr>
        <w:t>COPFS Competency Framework</w:t>
      </w:r>
    </w:p>
    <w:p w14:paraId="5EE00C30" w14:textId="6C88AA7F"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w:t>
      </w:r>
      <w:r w:rsidRPr="00F54117">
        <w:rPr>
          <w:rFonts w:ascii="Arial" w:hAnsi="Arial" w:cs="Arial"/>
          <w:color w:val="000000"/>
          <w:sz w:val="24"/>
          <w:szCs w:val="24"/>
        </w:rPr>
        <w:t xml:space="preserve">professionals should be performing.  COPFS Learning &amp; Development can provide advice about management development in particular to a level 7 of the Chartered Management Institute standard. </w:t>
      </w:r>
      <w:bookmarkStart w:id="15" w:name="_Toc235419872"/>
      <w:bookmarkStart w:id="16" w:name="_Toc235420080"/>
      <w:bookmarkStart w:id="17" w:name="_Toc246781326"/>
      <w:bookmarkEnd w:id="11"/>
      <w:bookmarkEnd w:id="12"/>
      <w:bookmarkEnd w:id="13"/>
      <w:bookmarkEnd w:id="14"/>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77FED203" w14:textId="5201A8B2" w:rsidR="00BF685F" w:rsidRPr="00F54117"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05CBB880" w14:textId="77777777"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2239B4">
      <w:pPr>
        <w:autoSpaceDE w:val="0"/>
        <w:autoSpaceDN w:val="0"/>
        <w:adjustRightInd w:val="0"/>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Competency levels determine the level that someone would be expected to demonstrate indicative behaviours in their day to day work and interaction with others, these differ by grade. The levels go from level one up to level six. It would be assumed that someone performing at level six would be aware of and routinely performing at levels one to five</w:t>
      </w:r>
      <w:bookmarkStart w:id="18" w:name="_Toc254680236"/>
      <w:bookmarkStart w:id="19" w:name="_Toc254680329"/>
      <w:bookmarkStart w:id="20" w:name="_Toc254680503"/>
      <w:bookmarkStart w:id="21" w:name="_Toc257798079"/>
      <w:bookmarkStart w:id="22" w:name="_Toc257798868"/>
      <w:bookmarkStart w:id="23" w:name="_Toc257798968"/>
      <w:bookmarkEnd w:id="15"/>
      <w:bookmarkEnd w:id="16"/>
      <w:bookmarkEnd w:id="17"/>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5F43A67A" w14:textId="77777777" w:rsidR="008A55E5" w:rsidRPr="008A55E5" w:rsidRDefault="008A55E5" w:rsidP="008A55E5">
      <w:pPr>
        <w:pStyle w:val="Heading1"/>
        <w:jc w:val="left"/>
        <w:rPr>
          <w:rFonts w:ascii="Arial" w:hAnsi="Arial" w:cs="Arial"/>
          <w:sz w:val="28"/>
        </w:rPr>
      </w:pPr>
      <w:r w:rsidRPr="008A55E5">
        <w:rPr>
          <w:rFonts w:ascii="Arial" w:hAnsi="Arial" w:cs="Arial"/>
          <w:sz w:val="28"/>
        </w:rPr>
        <w:lastRenderedPageBreak/>
        <w:t>Leading and Communicating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8A55E5" w:rsidRPr="008A55E5" w14:paraId="1E51BDFD" w14:textId="77777777" w:rsidTr="00636627">
        <w:tc>
          <w:tcPr>
            <w:tcW w:w="2268" w:type="dxa"/>
          </w:tcPr>
          <w:p w14:paraId="41567195" w14:textId="77777777" w:rsidR="008A55E5" w:rsidRPr="008A55E5" w:rsidRDefault="008A55E5" w:rsidP="00636627">
            <w:pPr>
              <w:pStyle w:val="Heading3"/>
              <w:jc w:val="left"/>
              <w:rPr>
                <w:rFonts w:ascii="Arial" w:hAnsi="Arial" w:cs="Arial"/>
              </w:rPr>
            </w:pPr>
            <w:r w:rsidRPr="008A55E5">
              <w:rPr>
                <w:rFonts w:ascii="Arial" w:hAnsi="Arial" w:cs="Arial"/>
              </w:rPr>
              <w:t>Description</w:t>
            </w:r>
          </w:p>
        </w:tc>
        <w:tc>
          <w:tcPr>
            <w:tcW w:w="12474" w:type="dxa"/>
            <w:gridSpan w:val="2"/>
          </w:tcPr>
          <w:p w14:paraId="2C50441C" w14:textId="2AF1A249" w:rsidR="008A55E5" w:rsidRPr="008A55E5" w:rsidRDefault="008A55E5" w:rsidP="00636627">
            <w:pPr>
              <w:spacing w:line="240" w:lineRule="auto"/>
              <w:rPr>
                <w:rFonts w:ascii="Arial" w:hAnsi="Arial" w:cs="Arial"/>
                <w:sz w:val="24"/>
                <w:szCs w:val="20"/>
              </w:rPr>
            </w:pPr>
            <w:r w:rsidRPr="008A55E5">
              <w:rPr>
                <w:rFonts w:ascii="Arial" w:hAnsi="Arial" w:cs="Arial"/>
                <w:sz w:val="24"/>
                <w:szCs w:val="20"/>
              </w:rPr>
              <w:t xml:space="preserve">At all levels, effectiveness in this area is about leading from the front and communicating with clarity, conviction and enthusiasm. It’s about supporting principles of fairness of opportunity for all and a dedication to a diverse range of citizens. At senior levels, it is about establishing a strong direction and a persuasive future vision; managing and engaging with people with honesty and </w:t>
            </w:r>
            <w:r w:rsidR="00C46134" w:rsidRPr="008A55E5">
              <w:rPr>
                <w:rFonts w:ascii="Arial" w:hAnsi="Arial" w:cs="Arial"/>
                <w:sz w:val="24"/>
                <w:szCs w:val="20"/>
              </w:rPr>
              <w:t>integrity and</w:t>
            </w:r>
            <w:r w:rsidRPr="008A55E5">
              <w:rPr>
                <w:rFonts w:ascii="Arial" w:hAnsi="Arial" w:cs="Arial"/>
                <w:sz w:val="24"/>
                <w:szCs w:val="20"/>
              </w:rPr>
              <w:t xml:space="preserve"> upholding the reputation of the Department and the Civil Service.</w:t>
            </w:r>
          </w:p>
        </w:tc>
      </w:tr>
      <w:tr w:rsidR="008A55E5" w:rsidRPr="008A55E5" w14:paraId="5C3C8F2F" w14:textId="77777777" w:rsidTr="00636627">
        <w:tc>
          <w:tcPr>
            <w:tcW w:w="2268" w:type="dxa"/>
          </w:tcPr>
          <w:p w14:paraId="40F26841" w14:textId="77777777" w:rsidR="008A55E5" w:rsidRPr="008A55E5" w:rsidRDefault="008A55E5" w:rsidP="00636627">
            <w:pPr>
              <w:pStyle w:val="Heading3"/>
              <w:jc w:val="left"/>
              <w:rPr>
                <w:rFonts w:ascii="Arial" w:hAnsi="Arial" w:cs="Arial"/>
              </w:rPr>
            </w:pPr>
          </w:p>
        </w:tc>
        <w:tc>
          <w:tcPr>
            <w:tcW w:w="6379" w:type="dxa"/>
          </w:tcPr>
          <w:p w14:paraId="2E965B2F" w14:textId="77777777" w:rsidR="008A55E5" w:rsidRPr="008A55E5" w:rsidRDefault="008A55E5" w:rsidP="00636627">
            <w:pPr>
              <w:spacing w:line="240" w:lineRule="auto"/>
              <w:rPr>
                <w:rFonts w:ascii="Arial" w:hAnsi="Arial" w:cs="Arial"/>
                <w:b/>
                <w:i/>
                <w:iCs/>
                <w:sz w:val="24"/>
                <w:szCs w:val="20"/>
              </w:rPr>
            </w:pPr>
            <w:r w:rsidRPr="008A55E5">
              <w:rPr>
                <w:rFonts w:ascii="Arial" w:hAnsi="Arial" w:cs="Arial"/>
                <w:b/>
                <w:i/>
                <w:iCs/>
                <w:sz w:val="24"/>
                <w:szCs w:val="20"/>
              </w:rPr>
              <w:t>Effective Behaviour People who are effective are likely to…</w:t>
            </w:r>
          </w:p>
        </w:tc>
        <w:tc>
          <w:tcPr>
            <w:tcW w:w="6095" w:type="dxa"/>
          </w:tcPr>
          <w:p w14:paraId="5934DE2F" w14:textId="77777777" w:rsidR="008A55E5" w:rsidRPr="008A55E5" w:rsidRDefault="008A55E5" w:rsidP="00636627">
            <w:pPr>
              <w:spacing w:line="240" w:lineRule="auto"/>
              <w:rPr>
                <w:rFonts w:ascii="Arial" w:hAnsi="Arial" w:cs="Arial"/>
                <w:b/>
                <w:i/>
                <w:iCs/>
                <w:sz w:val="24"/>
                <w:szCs w:val="20"/>
              </w:rPr>
            </w:pPr>
            <w:r w:rsidRPr="008A55E5">
              <w:rPr>
                <w:rFonts w:ascii="Arial" w:hAnsi="Arial" w:cs="Arial"/>
                <w:b/>
                <w:i/>
                <w:iCs/>
                <w:sz w:val="24"/>
                <w:szCs w:val="20"/>
              </w:rPr>
              <w:t>Ineffective Behaviour People who are less effective are likely to…</w:t>
            </w:r>
          </w:p>
        </w:tc>
      </w:tr>
      <w:tr w:rsidR="008A55E5" w:rsidRPr="008A55E5" w14:paraId="24925768" w14:textId="77777777" w:rsidTr="00636627">
        <w:trPr>
          <w:trHeight w:val="2117"/>
        </w:trPr>
        <w:tc>
          <w:tcPr>
            <w:tcW w:w="2268" w:type="dxa"/>
          </w:tcPr>
          <w:p w14:paraId="1A4DDD50" w14:textId="3F1F5DF6" w:rsidR="008A55E5" w:rsidRPr="008A55E5" w:rsidRDefault="008A55E5" w:rsidP="00636627">
            <w:pPr>
              <w:pStyle w:val="Heading3"/>
              <w:jc w:val="left"/>
              <w:rPr>
                <w:rFonts w:ascii="Arial" w:hAnsi="Arial" w:cs="Arial"/>
              </w:rPr>
            </w:pPr>
            <w:r w:rsidRPr="008A55E5">
              <w:rPr>
                <w:rFonts w:ascii="Arial" w:hAnsi="Arial" w:cs="Arial"/>
              </w:rPr>
              <w:t>Level 3</w:t>
            </w:r>
          </w:p>
        </w:tc>
        <w:tc>
          <w:tcPr>
            <w:tcW w:w="6379" w:type="dxa"/>
          </w:tcPr>
          <w:p w14:paraId="65B304E5"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Take opportunities to regularly communicate and interact with staff, helping to clarify goals and activities and the links between these and Departmental strategy</w:t>
            </w:r>
          </w:p>
          <w:p w14:paraId="61579993"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Recognise, respect and reward the contribution and achievements of others</w:t>
            </w:r>
          </w:p>
          <w:p w14:paraId="0974224C"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Communicate in a succinct, engaging manner and stand ground when needed</w:t>
            </w:r>
          </w:p>
          <w:p w14:paraId="63FEC14F"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Communicate using appropriate styles, methods and timing, including digital channels, to maximise understanding and impact</w:t>
            </w:r>
          </w:p>
          <w:p w14:paraId="039DC7FB"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Promote the work of the Department and play an active part in supporting the Civil Service values and culture</w:t>
            </w:r>
          </w:p>
          <w:p w14:paraId="3F434938" w14:textId="387BE21A"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 xml:space="preserve">Convey enthusiasm and energy about their work and encourage others to do the same </w:t>
            </w:r>
          </w:p>
        </w:tc>
        <w:tc>
          <w:tcPr>
            <w:tcW w:w="6095" w:type="dxa"/>
          </w:tcPr>
          <w:p w14:paraId="498D1959"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Be rarely available to staff and others, communicate infrequently</w:t>
            </w:r>
          </w:p>
          <w:p w14:paraId="708CA269"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Take the credit for others’ achievements</w:t>
            </w:r>
          </w:p>
          <w:p w14:paraId="5692D1D9" w14:textId="1038DD40"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Give in readily when challenged</w:t>
            </w:r>
          </w:p>
          <w:p w14:paraId="12049F2B"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Communicate in a set way with little variation, without tailoring messages, style and timing to the needs of the target audience</w:t>
            </w:r>
          </w:p>
          <w:p w14:paraId="06A68605" w14:textId="77777777"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Be ignorant of and/or dismissive of broader organisational values and goals, such as equality and diversity</w:t>
            </w:r>
          </w:p>
          <w:p w14:paraId="3147A504" w14:textId="7BFF27CB" w:rsidR="008A55E5" w:rsidRPr="008A55E5" w:rsidRDefault="008A55E5" w:rsidP="008A55E5">
            <w:pPr>
              <w:pStyle w:val="ListParagraph"/>
              <w:numPr>
                <w:ilvl w:val="0"/>
                <w:numId w:val="29"/>
              </w:numPr>
              <w:autoSpaceDE w:val="0"/>
              <w:autoSpaceDN w:val="0"/>
              <w:adjustRightInd w:val="0"/>
              <w:spacing w:after="0" w:line="240" w:lineRule="auto"/>
              <w:rPr>
                <w:rFonts w:ascii="Arial" w:hAnsi="Arial" w:cs="Arial"/>
                <w:sz w:val="24"/>
                <w:szCs w:val="20"/>
              </w:rPr>
            </w:pPr>
            <w:r w:rsidRPr="008A55E5">
              <w:rPr>
                <w:rFonts w:ascii="Arial" w:hAnsi="Arial" w:cs="Arial"/>
                <w:sz w:val="24"/>
                <w:szCs w:val="24"/>
              </w:rPr>
              <w:t>Communicate information without consideration for the audience or with limited/low levels of enthusiasm and effort</w:t>
            </w:r>
          </w:p>
        </w:tc>
      </w:tr>
    </w:tbl>
    <w:p w14:paraId="1D2FF92A" w14:textId="77777777" w:rsidR="008A55E5" w:rsidRPr="0064569D" w:rsidRDefault="008A55E5" w:rsidP="008A55E5">
      <w:pPr>
        <w:pStyle w:val="Heading1"/>
        <w:jc w:val="left"/>
        <w:rPr>
          <w:rFonts w:ascii="Arial" w:hAnsi="Arial" w:cs="Arial"/>
          <w:color w:val="FF0000"/>
          <w:sz w:val="20"/>
        </w:rPr>
      </w:pPr>
    </w:p>
    <w:p w14:paraId="61EEE630" w14:textId="77777777" w:rsidR="008A55E5" w:rsidRDefault="008A55E5" w:rsidP="009222D9">
      <w:pPr>
        <w:pStyle w:val="Heading1"/>
        <w:jc w:val="left"/>
        <w:rPr>
          <w:rFonts w:ascii="Arial" w:hAnsi="Arial" w:cs="Arial"/>
          <w:color w:val="FF0000"/>
          <w:sz w:val="28"/>
        </w:rPr>
      </w:pPr>
    </w:p>
    <w:p w14:paraId="4BCEEE88" w14:textId="77777777" w:rsidR="008A55E5" w:rsidRDefault="008A55E5" w:rsidP="009222D9">
      <w:pPr>
        <w:pStyle w:val="Heading1"/>
        <w:jc w:val="left"/>
        <w:rPr>
          <w:rFonts w:ascii="Arial" w:hAnsi="Arial" w:cs="Arial"/>
          <w:color w:val="FF0000"/>
          <w:sz w:val="28"/>
        </w:rPr>
      </w:pPr>
    </w:p>
    <w:p w14:paraId="40DD5DC9" w14:textId="77777777" w:rsidR="008A55E5" w:rsidRDefault="008A55E5" w:rsidP="009222D9">
      <w:pPr>
        <w:pStyle w:val="Heading1"/>
        <w:jc w:val="left"/>
        <w:rPr>
          <w:rFonts w:ascii="Arial" w:hAnsi="Arial" w:cs="Arial"/>
          <w:color w:val="FF0000"/>
          <w:sz w:val="28"/>
        </w:rPr>
      </w:pPr>
    </w:p>
    <w:p w14:paraId="17F17387" w14:textId="77777777" w:rsidR="008A55E5" w:rsidRDefault="008A55E5" w:rsidP="009222D9">
      <w:pPr>
        <w:pStyle w:val="Heading1"/>
        <w:jc w:val="left"/>
        <w:rPr>
          <w:rFonts w:ascii="Arial" w:hAnsi="Arial" w:cs="Arial"/>
          <w:color w:val="FF0000"/>
          <w:sz w:val="28"/>
        </w:rPr>
      </w:pPr>
    </w:p>
    <w:p w14:paraId="3918909F" w14:textId="77777777" w:rsidR="008A55E5" w:rsidRDefault="008A55E5" w:rsidP="009222D9">
      <w:pPr>
        <w:pStyle w:val="Heading1"/>
        <w:jc w:val="left"/>
        <w:rPr>
          <w:rFonts w:ascii="Arial" w:hAnsi="Arial" w:cs="Arial"/>
          <w:color w:val="FF0000"/>
          <w:sz w:val="28"/>
        </w:rPr>
      </w:pPr>
    </w:p>
    <w:p w14:paraId="495F4F2A" w14:textId="6CA7071D" w:rsidR="009222D9" w:rsidRPr="00C46134" w:rsidRDefault="008A55E5" w:rsidP="009222D9">
      <w:pPr>
        <w:pStyle w:val="Heading1"/>
        <w:jc w:val="left"/>
        <w:rPr>
          <w:rFonts w:ascii="Arial" w:hAnsi="Arial" w:cs="Arial"/>
          <w:sz w:val="28"/>
        </w:rPr>
      </w:pPr>
      <w:r w:rsidRPr="00C46134">
        <w:rPr>
          <w:rFonts w:ascii="Arial" w:hAnsi="Arial" w:cs="Arial"/>
          <w:sz w:val="28"/>
        </w:rPr>
        <w:t>Changing and Improving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C46134" w:rsidRPr="00C46134" w14:paraId="30D276C0" w14:textId="77777777" w:rsidTr="00E43634">
        <w:tc>
          <w:tcPr>
            <w:tcW w:w="2268" w:type="dxa"/>
          </w:tcPr>
          <w:p w14:paraId="686CEBCD" w14:textId="77777777" w:rsidR="009222D9" w:rsidRPr="00C46134" w:rsidRDefault="009222D9" w:rsidP="00E43634">
            <w:pPr>
              <w:pStyle w:val="Heading3"/>
              <w:jc w:val="left"/>
              <w:rPr>
                <w:rFonts w:ascii="Arial" w:hAnsi="Arial" w:cs="Arial"/>
              </w:rPr>
            </w:pPr>
            <w:r w:rsidRPr="00C46134">
              <w:rPr>
                <w:rFonts w:ascii="Arial" w:hAnsi="Arial" w:cs="Arial"/>
              </w:rPr>
              <w:t>Description</w:t>
            </w:r>
          </w:p>
        </w:tc>
        <w:tc>
          <w:tcPr>
            <w:tcW w:w="12474" w:type="dxa"/>
            <w:gridSpan w:val="2"/>
          </w:tcPr>
          <w:p w14:paraId="359F06BE" w14:textId="44C90A93" w:rsidR="009222D9" w:rsidRPr="00C46134" w:rsidRDefault="00C46134" w:rsidP="00E43634">
            <w:pPr>
              <w:rPr>
                <w:rFonts w:ascii="Arial" w:hAnsi="Arial" w:cs="Arial"/>
                <w:sz w:val="24"/>
                <w:szCs w:val="20"/>
              </w:rPr>
            </w:pPr>
            <w:r w:rsidRPr="00C46134">
              <w:rPr>
                <w:rFonts w:ascii="Arial" w:hAnsi="Arial" w:cs="Arial"/>
                <w:sz w:val="24"/>
                <w:szCs w:val="20"/>
              </w:rPr>
              <w:t>People who are effective in this area are responsive, innovative and seek out opportunities to create effective change. For all staff, it’s about being open to change, suggesting ideas for improvements to the way things are done, and working in ‘smarter’, more focused ways. At senior levels, this is about creating and contributing to a culture of innovation and allowing people to consider and take managed risks. Doing this well means continuously seeking out ways to improve policy implementation and build a leaner, more flexible and responsive Civil Service. It also means making use of alternative delivery models including digital and shared service approaches wherever possible</w:t>
            </w:r>
          </w:p>
        </w:tc>
      </w:tr>
      <w:tr w:rsidR="0064569D" w:rsidRPr="0064569D" w14:paraId="7156DB4E" w14:textId="77777777" w:rsidTr="00E43634">
        <w:tc>
          <w:tcPr>
            <w:tcW w:w="2268" w:type="dxa"/>
          </w:tcPr>
          <w:p w14:paraId="1522616B" w14:textId="77777777" w:rsidR="009222D9" w:rsidRPr="00C46134" w:rsidRDefault="009222D9" w:rsidP="00E43634">
            <w:pPr>
              <w:pStyle w:val="Heading3"/>
              <w:jc w:val="left"/>
              <w:rPr>
                <w:rFonts w:ascii="Arial" w:hAnsi="Arial" w:cs="Arial"/>
              </w:rPr>
            </w:pPr>
          </w:p>
        </w:tc>
        <w:tc>
          <w:tcPr>
            <w:tcW w:w="6379" w:type="dxa"/>
          </w:tcPr>
          <w:p w14:paraId="63000C27" w14:textId="77777777" w:rsidR="009222D9" w:rsidRPr="00C46134" w:rsidRDefault="009222D9" w:rsidP="00E43634">
            <w:pPr>
              <w:spacing w:line="240" w:lineRule="auto"/>
              <w:rPr>
                <w:rFonts w:ascii="Arial" w:hAnsi="Arial" w:cs="Arial"/>
                <w:b/>
                <w:i/>
                <w:iCs/>
                <w:sz w:val="24"/>
                <w:szCs w:val="20"/>
              </w:rPr>
            </w:pPr>
            <w:r w:rsidRPr="00C46134">
              <w:rPr>
                <w:rFonts w:ascii="Arial" w:hAnsi="Arial" w:cs="Arial"/>
                <w:b/>
                <w:i/>
                <w:iCs/>
                <w:sz w:val="24"/>
                <w:szCs w:val="20"/>
              </w:rPr>
              <w:t>Effective Behaviour People who are effective are likely to…</w:t>
            </w:r>
          </w:p>
        </w:tc>
        <w:tc>
          <w:tcPr>
            <w:tcW w:w="6095" w:type="dxa"/>
          </w:tcPr>
          <w:p w14:paraId="13DF1C8C" w14:textId="77777777" w:rsidR="009222D9" w:rsidRPr="00C46134" w:rsidRDefault="009222D9" w:rsidP="00E43634">
            <w:pPr>
              <w:spacing w:line="240" w:lineRule="auto"/>
              <w:rPr>
                <w:rFonts w:ascii="Arial" w:hAnsi="Arial" w:cs="Arial"/>
                <w:b/>
                <w:i/>
                <w:iCs/>
                <w:sz w:val="24"/>
                <w:szCs w:val="20"/>
              </w:rPr>
            </w:pPr>
            <w:r w:rsidRPr="00C46134">
              <w:rPr>
                <w:rFonts w:ascii="Arial" w:hAnsi="Arial" w:cs="Arial"/>
                <w:b/>
                <w:i/>
                <w:iCs/>
                <w:sz w:val="24"/>
                <w:szCs w:val="20"/>
              </w:rPr>
              <w:t>Ineffective Behaviour People who are less effective are likely to…</w:t>
            </w:r>
          </w:p>
        </w:tc>
      </w:tr>
      <w:tr w:rsidR="00141A28" w:rsidRPr="0064569D" w14:paraId="4F011A87" w14:textId="77777777" w:rsidTr="00E43634">
        <w:trPr>
          <w:trHeight w:val="1408"/>
        </w:trPr>
        <w:tc>
          <w:tcPr>
            <w:tcW w:w="2268" w:type="dxa"/>
          </w:tcPr>
          <w:p w14:paraId="2C28453C" w14:textId="6857F7E7" w:rsidR="009222D9" w:rsidRPr="00C46134" w:rsidRDefault="009222D9" w:rsidP="00E43634">
            <w:pPr>
              <w:pStyle w:val="Heading3"/>
              <w:jc w:val="left"/>
              <w:rPr>
                <w:rFonts w:ascii="Arial" w:hAnsi="Arial" w:cs="Arial"/>
              </w:rPr>
            </w:pPr>
            <w:r w:rsidRPr="00C46134">
              <w:rPr>
                <w:rFonts w:ascii="Arial" w:hAnsi="Arial" w:cs="Arial"/>
              </w:rPr>
              <w:t xml:space="preserve">Level </w:t>
            </w:r>
            <w:r w:rsidR="008A55E5" w:rsidRPr="00C46134">
              <w:rPr>
                <w:rFonts w:ascii="Arial" w:hAnsi="Arial" w:cs="Arial"/>
              </w:rPr>
              <w:t>3</w:t>
            </w:r>
          </w:p>
        </w:tc>
        <w:tc>
          <w:tcPr>
            <w:tcW w:w="6379" w:type="dxa"/>
          </w:tcPr>
          <w:p w14:paraId="3241AEE7" w14:textId="77777777" w:rsidR="00C46134"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Find ways to improve systems and structures to deliver with more streamlined resources</w:t>
            </w:r>
          </w:p>
          <w:p w14:paraId="461D69C7" w14:textId="77777777" w:rsidR="00C46134"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Regularly review procedures or systems with teams to identify improvements and simplify processes and decision making</w:t>
            </w:r>
          </w:p>
          <w:p w14:paraId="0A6D2194" w14:textId="77777777" w:rsidR="00C46134"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Be prepared to take managed risks, ensuring these are planned and their impact assessed</w:t>
            </w:r>
          </w:p>
          <w:p w14:paraId="7B1B5976" w14:textId="77777777" w:rsidR="00C46134"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Actively encourage ideas from a wide range of sources and stakeholders and use these to inform own thinking</w:t>
            </w:r>
          </w:p>
          <w:p w14:paraId="4EF172E6" w14:textId="77777777" w:rsidR="00C46134"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Be willing to meet the challenges of difficult or complex changes, encouraging and supporting others to do the same</w:t>
            </w:r>
          </w:p>
          <w:p w14:paraId="7CA2AB5E" w14:textId="435FD815" w:rsidR="009222D9" w:rsidRPr="00C46134" w:rsidRDefault="00C46134" w:rsidP="00C46134">
            <w:pPr>
              <w:pStyle w:val="ListParagraph"/>
              <w:numPr>
                <w:ilvl w:val="0"/>
                <w:numId w:val="16"/>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Prepare for and respond appropriately to the range of possible effects that change may have on own role/team</w:t>
            </w:r>
          </w:p>
        </w:tc>
        <w:tc>
          <w:tcPr>
            <w:tcW w:w="6095" w:type="dxa"/>
          </w:tcPr>
          <w:p w14:paraId="361F51E7" w14:textId="77777777" w:rsidR="00C46134"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Retain resource intensive systems and structures that are considered too difficult to change</w:t>
            </w:r>
          </w:p>
          <w:p w14:paraId="56CF6F13" w14:textId="77777777" w:rsidR="00C46134"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Repeat mistakes and overlook lessons learned from changes that have been less effective in the past</w:t>
            </w:r>
          </w:p>
          <w:p w14:paraId="47A6CFB6" w14:textId="77777777" w:rsidR="00C46134"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Have ideas that are unfocused and have little connection to the realities of the business or customer needs</w:t>
            </w:r>
          </w:p>
          <w:p w14:paraId="23A2BB3C" w14:textId="62F097BB" w:rsidR="00C46134"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Not listen to suggested changes and not give reasons as to why the suggestion is not feasible</w:t>
            </w:r>
          </w:p>
          <w:p w14:paraId="53A43BB6" w14:textId="52676092" w:rsidR="00C46134"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Resist changing own approach in response to the new demands - adopting a position of ‘always done things like this’</w:t>
            </w:r>
          </w:p>
          <w:p w14:paraId="793A5CA5" w14:textId="4EB367DC" w:rsidR="009222D9" w:rsidRPr="00C46134" w:rsidRDefault="00C46134" w:rsidP="00C46134">
            <w:pPr>
              <w:pStyle w:val="ListParagraph"/>
              <w:numPr>
                <w:ilvl w:val="0"/>
                <w:numId w:val="28"/>
              </w:numPr>
              <w:autoSpaceDE w:val="0"/>
              <w:autoSpaceDN w:val="0"/>
              <w:adjustRightInd w:val="0"/>
              <w:spacing w:after="0" w:line="240" w:lineRule="auto"/>
              <w:rPr>
                <w:rFonts w:ascii="Arial" w:hAnsi="Arial" w:cs="Arial"/>
                <w:sz w:val="24"/>
                <w:szCs w:val="20"/>
              </w:rPr>
            </w:pPr>
            <w:r w:rsidRPr="00C46134">
              <w:rPr>
                <w:rFonts w:ascii="Arial" w:eastAsia="Calibri" w:hAnsi="Arial" w:cs="Arial"/>
                <w:sz w:val="24"/>
                <w:szCs w:val="20"/>
              </w:rPr>
              <w:t>Take little responsibility for suggesting or progressing changes due to perceived lack of control of processes</w:t>
            </w:r>
          </w:p>
        </w:tc>
      </w:tr>
    </w:tbl>
    <w:p w14:paraId="78639F28" w14:textId="77777777" w:rsidR="009222D9" w:rsidRPr="0064569D" w:rsidRDefault="009222D9" w:rsidP="009222D9">
      <w:pPr>
        <w:pStyle w:val="Heading1"/>
        <w:jc w:val="left"/>
        <w:rPr>
          <w:rFonts w:ascii="Arial" w:eastAsiaTheme="minorHAnsi" w:hAnsi="Arial" w:cs="Arial"/>
          <w:b w:val="0"/>
          <w:color w:val="FF0000"/>
          <w:sz w:val="20"/>
        </w:rPr>
      </w:pPr>
    </w:p>
    <w:p w14:paraId="20DDB3E0" w14:textId="77777777" w:rsidR="009222D9" w:rsidRPr="0064569D" w:rsidRDefault="009222D9" w:rsidP="009222D9">
      <w:pPr>
        <w:rPr>
          <w:color w:val="FF0000"/>
        </w:rPr>
      </w:pPr>
    </w:p>
    <w:p w14:paraId="3F0597D4" w14:textId="77777777" w:rsidR="008A55E5" w:rsidRPr="00C46134" w:rsidRDefault="008A55E5" w:rsidP="008A55E5">
      <w:pPr>
        <w:pStyle w:val="Heading1"/>
        <w:jc w:val="left"/>
        <w:rPr>
          <w:rFonts w:ascii="Arial" w:hAnsi="Arial" w:cs="Arial"/>
          <w:sz w:val="28"/>
        </w:rPr>
      </w:pPr>
      <w:r w:rsidRPr="00C46134">
        <w:rPr>
          <w:rFonts w:ascii="Arial" w:hAnsi="Arial" w:cs="Arial"/>
          <w:sz w:val="28"/>
        </w:rPr>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C46134" w:rsidRPr="00C46134" w14:paraId="3EC27B79" w14:textId="77777777" w:rsidTr="00636627">
        <w:tc>
          <w:tcPr>
            <w:tcW w:w="2268" w:type="dxa"/>
          </w:tcPr>
          <w:p w14:paraId="549E6FD0" w14:textId="77777777" w:rsidR="008A55E5" w:rsidRPr="00C46134" w:rsidRDefault="008A55E5" w:rsidP="00636627">
            <w:pPr>
              <w:pStyle w:val="Heading3"/>
              <w:jc w:val="left"/>
              <w:rPr>
                <w:rFonts w:ascii="Arial" w:hAnsi="Arial" w:cs="Arial"/>
              </w:rPr>
            </w:pPr>
            <w:r w:rsidRPr="00C46134">
              <w:rPr>
                <w:rFonts w:ascii="Arial" w:hAnsi="Arial" w:cs="Arial"/>
              </w:rPr>
              <w:t>Description</w:t>
            </w:r>
          </w:p>
        </w:tc>
        <w:tc>
          <w:tcPr>
            <w:tcW w:w="12474" w:type="dxa"/>
            <w:gridSpan w:val="2"/>
          </w:tcPr>
          <w:p w14:paraId="5D34698F" w14:textId="77777777" w:rsidR="008A55E5" w:rsidRPr="00C46134" w:rsidRDefault="008A55E5" w:rsidP="00636627">
            <w:pPr>
              <w:spacing w:line="240" w:lineRule="auto"/>
              <w:rPr>
                <w:rFonts w:ascii="Arial" w:hAnsi="Arial" w:cs="Arial"/>
                <w:sz w:val="24"/>
                <w:szCs w:val="20"/>
              </w:rPr>
            </w:pPr>
            <w:r w:rsidRPr="00C46134">
              <w:rPr>
                <w:rFonts w:ascii="Arial" w:hAnsi="Arial" w:cs="Arial"/>
                <w:sz w:val="24"/>
                <w:szCs w:val="20"/>
              </w:rPr>
              <w:t xml:space="preserve">Effectiveness in this area means focusing on delivering timely performance with energy and taking responsibility and accountability for quality outcomes. For all staff, it’s about working to agreed goals and activities and dealing with challenges in a responsive and constructive way. At senior levels, it is about building a performance culture to deliver outcomes with a firm focus on prioritisation and addressing performance issues resolutely, fairly and promptly. It is also about leaders providing the focus and energy to drive activities forward through others and encourage staff to perform effectively during challenging and changing times.  </w:t>
            </w:r>
          </w:p>
        </w:tc>
      </w:tr>
      <w:tr w:rsidR="008A55E5" w:rsidRPr="0064569D" w14:paraId="183949F0" w14:textId="77777777" w:rsidTr="00636627">
        <w:tc>
          <w:tcPr>
            <w:tcW w:w="2268" w:type="dxa"/>
          </w:tcPr>
          <w:p w14:paraId="4607B9B5" w14:textId="77777777" w:rsidR="008A55E5" w:rsidRPr="00C46134" w:rsidRDefault="008A55E5" w:rsidP="00636627">
            <w:pPr>
              <w:pStyle w:val="Heading3"/>
              <w:jc w:val="left"/>
              <w:rPr>
                <w:rFonts w:ascii="Arial" w:hAnsi="Arial" w:cs="Arial"/>
              </w:rPr>
            </w:pPr>
          </w:p>
        </w:tc>
        <w:tc>
          <w:tcPr>
            <w:tcW w:w="6379" w:type="dxa"/>
          </w:tcPr>
          <w:p w14:paraId="316C2C0C" w14:textId="77777777" w:rsidR="008A55E5" w:rsidRPr="00C46134" w:rsidRDefault="008A55E5" w:rsidP="00636627">
            <w:pPr>
              <w:spacing w:line="240" w:lineRule="auto"/>
              <w:rPr>
                <w:rFonts w:ascii="Arial" w:hAnsi="Arial" w:cs="Arial"/>
                <w:b/>
                <w:i/>
                <w:iCs/>
                <w:sz w:val="24"/>
                <w:szCs w:val="20"/>
              </w:rPr>
            </w:pPr>
            <w:r w:rsidRPr="00C46134">
              <w:rPr>
                <w:rFonts w:ascii="Arial" w:hAnsi="Arial" w:cs="Arial"/>
                <w:b/>
                <w:i/>
                <w:iCs/>
                <w:sz w:val="24"/>
                <w:szCs w:val="20"/>
              </w:rPr>
              <w:t>Effective Behaviour People who are effective are likely to…</w:t>
            </w:r>
          </w:p>
        </w:tc>
        <w:tc>
          <w:tcPr>
            <w:tcW w:w="6095" w:type="dxa"/>
          </w:tcPr>
          <w:p w14:paraId="1DE2934A" w14:textId="77777777" w:rsidR="008A55E5" w:rsidRPr="00C46134" w:rsidRDefault="008A55E5" w:rsidP="00636627">
            <w:pPr>
              <w:spacing w:line="240" w:lineRule="auto"/>
              <w:rPr>
                <w:rFonts w:ascii="Arial" w:hAnsi="Arial" w:cs="Arial"/>
                <w:b/>
                <w:i/>
                <w:iCs/>
                <w:sz w:val="24"/>
                <w:szCs w:val="20"/>
              </w:rPr>
            </w:pPr>
            <w:r w:rsidRPr="00C46134">
              <w:rPr>
                <w:rFonts w:ascii="Arial" w:hAnsi="Arial" w:cs="Arial"/>
                <w:b/>
                <w:i/>
                <w:iCs/>
                <w:sz w:val="24"/>
                <w:szCs w:val="20"/>
              </w:rPr>
              <w:t>Ineffective Behaviour People who are less effective are likely to…</w:t>
            </w:r>
          </w:p>
        </w:tc>
      </w:tr>
      <w:tr w:rsidR="008A55E5" w:rsidRPr="0064569D" w14:paraId="623A358C" w14:textId="77777777" w:rsidTr="00636627">
        <w:trPr>
          <w:trHeight w:val="2117"/>
        </w:trPr>
        <w:tc>
          <w:tcPr>
            <w:tcW w:w="2268" w:type="dxa"/>
          </w:tcPr>
          <w:p w14:paraId="68D63DAC" w14:textId="346E4E65" w:rsidR="008A55E5" w:rsidRPr="00C46134" w:rsidRDefault="008A55E5" w:rsidP="00636627">
            <w:pPr>
              <w:pStyle w:val="Heading3"/>
              <w:jc w:val="left"/>
              <w:rPr>
                <w:rFonts w:ascii="Arial" w:hAnsi="Arial" w:cs="Arial"/>
              </w:rPr>
            </w:pPr>
            <w:r w:rsidRPr="00C46134">
              <w:rPr>
                <w:rFonts w:ascii="Arial" w:hAnsi="Arial" w:cs="Arial"/>
              </w:rPr>
              <w:t>Level 3</w:t>
            </w:r>
          </w:p>
        </w:tc>
        <w:tc>
          <w:tcPr>
            <w:tcW w:w="6379" w:type="dxa"/>
          </w:tcPr>
          <w:p w14:paraId="03F07D96" w14:textId="72959899" w:rsidR="00C46134" w:rsidRPr="00C46134" w:rsidRDefault="00C46134" w:rsidP="00636627">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Successfully manage, support and stretch self and team to deliver agreed goals and objectives</w:t>
            </w:r>
          </w:p>
          <w:p w14:paraId="0EFE06B7" w14:textId="77777777" w:rsidR="00C46134" w:rsidRPr="00C46134" w:rsidRDefault="00C46134" w:rsidP="00636627">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Show a positive approach in keeping their own and the  team’s efforts focused on the goals that really matter</w:t>
            </w:r>
          </w:p>
          <w:p w14:paraId="1EDCDFFE" w14:textId="77777777" w:rsidR="00C46134" w:rsidRPr="00C46134" w:rsidRDefault="00C46134" w:rsidP="00C46134">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Take responsibility for delivering expected outcomes on time and to standard, giving credit to teams and individuals as appropriate</w:t>
            </w:r>
          </w:p>
          <w:p w14:paraId="23B3A8B2" w14:textId="77777777" w:rsidR="00C46134" w:rsidRPr="00C46134" w:rsidRDefault="00C46134" w:rsidP="00C46134">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Plan ahead but reassess workloads and priorities if situations change or people are facing conflicting demands</w:t>
            </w:r>
          </w:p>
          <w:p w14:paraId="6E718B6C" w14:textId="77777777" w:rsidR="00C46134" w:rsidRPr="00C46134" w:rsidRDefault="00C46134" w:rsidP="00C46134">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Regularly monitor own and team’s work against milestones or targets and act promptly to keep work on track and maintain performance</w:t>
            </w:r>
          </w:p>
          <w:p w14:paraId="12F22CCF" w14:textId="5906A194" w:rsidR="008A55E5" w:rsidRPr="00C46134" w:rsidRDefault="00C46134" w:rsidP="00C46134">
            <w:pPr>
              <w:pStyle w:val="ListParagraph"/>
              <w:numPr>
                <w:ilvl w:val="0"/>
                <w:numId w:val="2"/>
              </w:numPr>
              <w:spacing w:after="0" w:line="240" w:lineRule="auto"/>
              <w:rPr>
                <w:rFonts w:ascii="Arial" w:hAnsi="Arial" w:cs="Arial"/>
                <w:sz w:val="24"/>
                <w:szCs w:val="20"/>
              </w:rPr>
            </w:pPr>
            <w:r w:rsidRPr="00C46134">
              <w:rPr>
                <w:rFonts w:ascii="Arial" w:hAnsi="Arial" w:cs="Arial"/>
                <w:sz w:val="24"/>
                <w:szCs w:val="24"/>
              </w:rPr>
              <w:t>Coach and support others to set and achieve challenging goals for themselves</w:t>
            </w:r>
          </w:p>
        </w:tc>
        <w:tc>
          <w:tcPr>
            <w:tcW w:w="6095" w:type="dxa"/>
          </w:tcPr>
          <w:p w14:paraId="0679CF9C" w14:textId="77777777" w:rsidR="00C46134"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Give people work to do without supporting them to develop the skills and knowledge they need for the job</w:t>
            </w:r>
          </w:p>
          <w:p w14:paraId="4C539F4D" w14:textId="77777777" w:rsidR="00C46134"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Allow work flow to lose momentum or drift away from priorities</w:t>
            </w:r>
          </w:p>
          <w:p w14:paraId="7F200719" w14:textId="77777777" w:rsidR="00C46134"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Give little or no support to others in managing poor performance, allow others’ problems and obstacles to hamper progress</w:t>
            </w:r>
          </w:p>
          <w:p w14:paraId="16DF4CA0" w14:textId="77777777" w:rsidR="00C46134"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Show no consideration for diversity-related needs of the team when organising the workload</w:t>
            </w:r>
          </w:p>
          <w:p w14:paraId="7D50DCF8" w14:textId="77777777" w:rsidR="00C46134"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Allow poor performance to go unchallenged, causing workload issues for other team members</w:t>
            </w:r>
          </w:p>
          <w:p w14:paraId="518E7C0F" w14:textId="7FFF3994" w:rsidR="008A55E5" w:rsidRPr="00C46134" w:rsidRDefault="00C46134" w:rsidP="00C46134">
            <w:pPr>
              <w:pStyle w:val="ListParagraph"/>
              <w:numPr>
                <w:ilvl w:val="0"/>
                <w:numId w:val="29"/>
              </w:numPr>
              <w:autoSpaceDE w:val="0"/>
              <w:autoSpaceDN w:val="0"/>
              <w:adjustRightInd w:val="0"/>
              <w:spacing w:after="0" w:line="240" w:lineRule="auto"/>
              <w:rPr>
                <w:rFonts w:ascii="Arial" w:hAnsi="Arial" w:cs="Arial"/>
                <w:sz w:val="24"/>
                <w:szCs w:val="20"/>
              </w:rPr>
            </w:pPr>
            <w:r w:rsidRPr="00C46134">
              <w:rPr>
                <w:rFonts w:ascii="Arial" w:hAnsi="Arial" w:cs="Arial"/>
                <w:sz w:val="24"/>
                <w:szCs w:val="24"/>
              </w:rPr>
              <w:t>Allow organisational and other obstacles, including a lack of support, to stand in the way of own and others’ aspirations</w:t>
            </w:r>
          </w:p>
        </w:tc>
      </w:tr>
    </w:tbl>
    <w:p w14:paraId="6E251D7D" w14:textId="77777777" w:rsidR="008A55E5" w:rsidRPr="0064569D" w:rsidRDefault="008A55E5" w:rsidP="008A55E5">
      <w:pPr>
        <w:pStyle w:val="Heading1"/>
        <w:jc w:val="left"/>
        <w:rPr>
          <w:rFonts w:ascii="Arial" w:hAnsi="Arial" w:cs="Arial"/>
          <w:color w:val="FF0000"/>
          <w:sz w:val="20"/>
        </w:rPr>
      </w:pPr>
    </w:p>
    <w:p w14:paraId="20E93840" w14:textId="77777777" w:rsidR="008A55E5" w:rsidRPr="0064569D" w:rsidRDefault="008A55E5" w:rsidP="008A55E5">
      <w:pPr>
        <w:pStyle w:val="Heading1"/>
        <w:jc w:val="left"/>
        <w:rPr>
          <w:rFonts w:ascii="Arial" w:hAnsi="Arial" w:cs="Arial"/>
          <w:color w:val="FF0000"/>
          <w:sz w:val="20"/>
        </w:rPr>
      </w:pPr>
    </w:p>
    <w:p w14:paraId="2E1FC232" w14:textId="77777777" w:rsidR="008A55E5" w:rsidRPr="0064569D" w:rsidRDefault="008A55E5" w:rsidP="008A55E5">
      <w:pPr>
        <w:rPr>
          <w:color w:val="FF0000"/>
        </w:rPr>
      </w:pPr>
    </w:p>
    <w:p w14:paraId="175A1673" w14:textId="77777777" w:rsidR="008A55E5" w:rsidRPr="008A55E5" w:rsidRDefault="008A55E5" w:rsidP="008A55E5">
      <w:pPr>
        <w:rPr>
          <w:rFonts w:ascii="Arial" w:hAnsi="Arial" w:cs="Arial"/>
        </w:rPr>
      </w:pPr>
    </w:p>
    <w:p w14:paraId="761BF052" w14:textId="77777777" w:rsidR="008A55E5" w:rsidRPr="008A55E5" w:rsidRDefault="008A55E5" w:rsidP="008A55E5">
      <w:pPr>
        <w:pStyle w:val="Heading1"/>
        <w:jc w:val="left"/>
        <w:rPr>
          <w:rFonts w:ascii="Arial" w:hAnsi="Arial" w:cs="Arial"/>
          <w:sz w:val="28"/>
        </w:rPr>
      </w:pPr>
      <w:r w:rsidRPr="008A55E5">
        <w:rPr>
          <w:rFonts w:ascii="Arial" w:hAnsi="Arial" w:cs="Arial"/>
          <w:sz w:val="28"/>
        </w:rPr>
        <w:t>Collaborating and Partnering</w:t>
      </w:r>
    </w:p>
    <w:tbl>
      <w:tblPr>
        <w:tblW w:w="1433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05"/>
        <w:gridCol w:w="6203"/>
        <w:gridCol w:w="5928"/>
      </w:tblGrid>
      <w:tr w:rsidR="008A55E5" w:rsidRPr="008A55E5" w14:paraId="15E25E0F" w14:textId="77777777" w:rsidTr="00636627">
        <w:trPr>
          <w:trHeight w:val="1429"/>
        </w:trPr>
        <w:tc>
          <w:tcPr>
            <w:tcW w:w="2205" w:type="dxa"/>
          </w:tcPr>
          <w:p w14:paraId="28DF82FC" w14:textId="77777777" w:rsidR="008A55E5" w:rsidRPr="008A55E5" w:rsidRDefault="008A55E5" w:rsidP="00636627">
            <w:pPr>
              <w:pStyle w:val="Heading3"/>
              <w:jc w:val="left"/>
              <w:rPr>
                <w:rFonts w:ascii="Arial" w:hAnsi="Arial" w:cs="Arial"/>
              </w:rPr>
            </w:pPr>
            <w:r w:rsidRPr="008A55E5">
              <w:rPr>
                <w:rFonts w:ascii="Arial" w:hAnsi="Arial" w:cs="Arial"/>
              </w:rPr>
              <w:t>Description</w:t>
            </w:r>
          </w:p>
        </w:tc>
        <w:tc>
          <w:tcPr>
            <w:tcW w:w="12131" w:type="dxa"/>
            <w:gridSpan w:val="2"/>
          </w:tcPr>
          <w:p w14:paraId="21B0C781" w14:textId="77777777" w:rsidR="008A55E5" w:rsidRPr="008A55E5" w:rsidRDefault="008A55E5" w:rsidP="00636627">
            <w:pPr>
              <w:spacing w:line="240" w:lineRule="auto"/>
              <w:rPr>
                <w:rFonts w:ascii="Arial" w:hAnsi="Arial" w:cs="Arial"/>
                <w:sz w:val="24"/>
                <w:szCs w:val="20"/>
              </w:rPr>
            </w:pPr>
            <w:r w:rsidRPr="00C46134">
              <w:rPr>
                <w:rFonts w:ascii="Arial" w:hAnsi="Arial" w:cs="Arial"/>
                <w:sz w:val="24"/>
                <w:szCs w:val="24"/>
              </w:rPr>
              <w:t xml:space="preserve">People skilled in this area create and maintain positive, professional and trusting working relationships with a wide range of people within and outside the Civil Service to help get business done. At all levels, it requires working collaboratively, sharing information and building supportive, responsive relationships with colleagues and stakeholders, whilst having the confidence to challenge assumptions. At senior levels, it’s about delivering business objectives through creating an inclusive environment, encouraging collaboration and building effective partnerships including relationships with Ministers.  </w:t>
            </w:r>
          </w:p>
        </w:tc>
      </w:tr>
      <w:tr w:rsidR="008A55E5" w:rsidRPr="008A55E5" w14:paraId="7FDAA77D" w14:textId="77777777" w:rsidTr="00636627">
        <w:trPr>
          <w:trHeight w:val="736"/>
        </w:trPr>
        <w:tc>
          <w:tcPr>
            <w:tcW w:w="2205" w:type="dxa"/>
          </w:tcPr>
          <w:p w14:paraId="283F0FC9" w14:textId="77777777" w:rsidR="008A55E5" w:rsidRPr="008A55E5" w:rsidRDefault="008A55E5" w:rsidP="00636627">
            <w:pPr>
              <w:pStyle w:val="Heading3"/>
              <w:jc w:val="left"/>
              <w:rPr>
                <w:rFonts w:ascii="Arial" w:hAnsi="Arial" w:cs="Arial"/>
              </w:rPr>
            </w:pPr>
          </w:p>
        </w:tc>
        <w:tc>
          <w:tcPr>
            <w:tcW w:w="6203" w:type="dxa"/>
          </w:tcPr>
          <w:p w14:paraId="164D5D8D" w14:textId="77777777" w:rsidR="008A55E5" w:rsidRPr="008A55E5" w:rsidRDefault="008A55E5" w:rsidP="00636627">
            <w:pPr>
              <w:spacing w:line="240" w:lineRule="auto"/>
              <w:rPr>
                <w:rFonts w:ascii="Arial" w:hAnsi="Arial" w:cs="Arial"/>
                <w:b/>
                <w:i/>
                <w:iCs/>
                <w:sz w:val="24"/>
                <w:szCs w:val="20"/>
              </w:rPr>
            </w:pPr>
            <w:r w:rsidRPr="008A55E5">
              <w:rPr>
                <w:rFonts w:ascii="Arial" w:hAnsi="Arial" w:cs="Arial"/>
                <w:b/>
                <w:i/>
                <w:iCs/>
                <w:sz w:val="24"/>
                <w:szCs w:val="20"/>
              </w:rPr>
              <w:t>Effective Behaviour People who are effective are likely to…</w:t>
            </w:r>
          </w:p>
        </w:tc>
        <w:tc>
          <w:tcPr>
            <w:tcW w:w="5927" w:type="dxa"/>
          </w:tcPr>
          <w:p w14:paraId="310AA14C" w14:textId="77777777" w:rsidR="008A55E5" w:rsidRPr="008A55E5" w:rsidRDefault="008A55E5" w:rsidP="00636627">
            <w:pPr>
              <w:spacing w:line="240" w:lineRule="auto"/>
              <w:rPr>
                <w:rFonts w:ascii="Arial" w:hAnsi="Arial" w:cs="Arial"/>
                <w:b/>
                <w:i/>
                <w:iCs/>
                <w:sz w:val="24"/>
                <w:szCs w:val="20"/>
              </w:rPr>
            </w:pPr>
            <w:r w:rsidRPr="008A55E5">
              <w:rPr>
                <w:rFonts w:ascii="Arial" w:hAnsi="Arial" w:cs="Arial"/>
                <w:b/>
                <w:i/>
                <w:iCs/>
                <w:sz w:val="24"/>
                <w:szCs w:val="20"/>
              </w:rPr>
              <w:t>Ineffective Behaviour People who are less effective are likely to…</w:t>
            </w:r>
          </w:p>
        </w:tc>
      </w:tr>
      <w:tr w:rsidR="008A55E5" w:rsidRPr="0064569D" w14:paraId="451A3B79" w14:textId="77777777" w:rsidTr="00636627">
        <w:trPr>
          <w:trHeight w:val="2079"/>
        </w:trPr>
        <w:tc>
          <w:tcPr>
            <w:tcW w:w="2205" w:type="dxa"/>
          </w:tcPr>
          <w:p w14:paraId="0258602C" w14:textId="77777777" w:rsidR="008A55E5" w:rsidRPr="0064569D" w:rsidRDefault="008A55E5" w:rsidP="00636627">
            <w:pPr>
              <w:pStyle w:val="Heading3"/>
              <w:jc w:val="left"/>
              <w:rPr>
                <w:rFonts w:ascii="Arial" w:hAnsi="Arial" w:cs="Arial"/>
                <w:color w:val="FF0000"/>
              </w:rPr>
            </w:pPr>
            <w:r w:rsidRPr="008A55E5">
              <w:rPr>
                <w:rFonts w:ascii="Arial" w:hAnsi="Arial" w:cs="Arial"/>
              </w:rPr>
              <w:t>Level 3</w:t>
            </w:r>
          </w:p>
        </w:tc>
        <w:tc>
          <w:tcPr>
            <w:tcW w:w="6203" w:type="dxa"/>
          </w:tcPr>
          <w:p w14:paraId="136E31E8" w14:textId="77777777" w:rsidR="008A55E5" w:rsidRDefault="008A55E5" w:rsidP="00636627">
            <w:pPr>
              <w:pStyle w:val="ListParagraph"/>
              <w:numPr>
                <w:ilvl w:val="0"/>
                <w:numId w:val="37"/>
              </w:numPr>
              <w:spacing w:after="0" w:line="240" w:lineRule="auto"/>
              <w:rPr>
                <w:rFonts w:ascii="Arial" w:hAnsi="Arial" w:cs="Arial"/>
                <w:sz w:val="24"/>
                <w:szCs w:val="24"/>
              </w:rPr>
            </w:pPr>
            <w:r w:rsidRPr="008A55E5">
              <w:rPr>
                <w:rFonts w:ascii="Arial" w:hAnsi="Arial" w:cs="Arial"/>
                <w:sz w:val="24"/>
                <w:szCs w:val="24"/>
              </w:rPr>
              <w:t>Establish relationships with a range of stakeholders to support delivery of business outcomes</w:t>
            </w:r>
          </w:p>
          <w:p w14:paraId="057D546C" w14:textId="77777777" w:rsidR="008A55E5" w:rsidRPr="008A55E5" w:rsidRDefault="008A55E5" w:rsidP="00636627">
            <w:pPr>
              <w:pStyle w:val="ListParagraph"/>
              <w:numPr>
                <w:ilvl w:val="0"/>
                <w:numId w:val="37"/>
              </w:numPr>
              <w:spacing w:after="0" w:line="240" w:lineRule="auto"/>
              <w:rPr>
                <w:rFonts w:ascii="Arial" w:hAnsi="Arial" w:cs="Arial"/>
                <w:sz w:val="24"/>
                <w:szCs w:val="24"/>
              </w:rPr>
            </w:pPr>
            <w:r w:rsidRPr="008A55E5">
              <w:rPr>
                <w:rFonts w:ascii="Arial" w:hAnsi="Arial" w:cs="Arial"/>
                <w:sz w:val="24"/>
                <w:szCs w:val="24"/>
              </w:rPr>
              <w:t>Invest time to generate a common focus and genuine team spirit</w:t>
            </w:r>
          </w:p>
          <w:p w14:paraId="341C7420" w14:textId="77777777" w:rsidR="008A55E5" w:rsidRPr="008A55E5" w:rsidRDefault="008A55E5" w:rsidP="00636627">
            <w:pPr>
              <w:pStyle w:val="ListParagraph"/>
              <w:numPr>
                <w:ilvl w:val="0"/>
                <w:numId w:val="37"/>
              </w:numPr>
              <w:spacing w:after="0" w:line="240" w:lineRule="auto"/>
              <w:rPr>
                <w:rFonts w:ascii="Arial" w:hAnsi="Arial" w:cs="Arial"/>
                <w:sz w:val="24"/>
                <w:szCs w:val="24"/>
              </w:rPr>
            </w:pPr>
            <w:r w:rsidRPr="008A55E5">
              <w:rPr>
                <w:rFonts w:ascii="Arial" w:hAnsi="Arial" w:cs="Arial"/>
                <w:sz w:val="24"/>
                <w:szCs w:val="24"/>
              </w:rPr>
              <w:t>Actively seek input from a diverse range of people</w:t>
            </w:r>
          </w:p>
          <w:p w14:paraId="429FAEA4" w14:textId="77777777" w:rsidR="008A55E5" w:rsidRPr="008A55E5" w:rsidRDefault="008A55E5" w:rsidP="00636627">
            <w:pPr>
              <w:pStyle w:val="ListParagraph"/>
              <w:numPr>
                <w:ilvl w:val="0"/>
                <w:numId w:val="37"/>
              </w:numPr>
              <w:spacing w:after="0" w:line="240" w:lineRule="auto"/>
              <w:rPr>
                <w:rFonts w:ascii="Arial" w:hAnsi="Arial" w:cs="Arial"/>
                <w:sz w:val="24"/>
                <w:szCs w:val="24"/>
              </w:rPr>
            </w:pPr>
            <w:r w:rsidRPr="008A55E5">
              <w:rPr>
                <w:rFonts w:ascii="Arial" w:hAnsi="Arial" w:cs="Arial"/>
                <w:sz w:val="24"/>
                <w:szCs w:val="24"/>
              </w:rPr>
              <w:t>Readily share resources to support higher priority work, showing pragmatism and support for the shared goals of the organisation</w:t>
            </w:r>
          </w:p>
          <w:p w14:paraId="02FB9A34" w14:textId="77777777" w:rsidR="008A55E5" w:rsidRPr="008A55E5" w:rsidRDefault="008A55E5" w:rsidP="00636627">
            <w:pPr>
              <w:pStyle w:val="ListParagraph"/>
              <w:numPr>
                <w:ilvl w:val="0"/>
                <w:numId w:val="37"/>
              </w:numPr>
              <w:spacing w:after="0" w:line="240" w:lineRule="auto"/>
              <w:rPr>
                <w:rFonts w:ascii="Arial" w:hAnsi="Arial" w:cs="Arial"/>
                <w:sz w:val="24"/>
                <w:szCs w:val="24"/>
              </w:rPr>
            </w:pPr>
            <w:r w:rsidRPr="008A55E5">
              <w:rPr>
                <w:rFonts w:ascii="Arial" w:hAnsi="Arial" w:cs="Arial"/>
                <w:sz w:val="24"/>
                <w:szCs w:val="24"/>
              </w:rPr>
              <w:t>Deal with conflict in a prompt, calm and constructive manner</w:t>
            </w:r>
          </w:p>
          <w:p w14:paraId="09578174" w14:textId="77777777" w:rsidR="008A55E5" w:rsidRPr="0064569D" w:rsidRDefault="008A55E5" w:rsidP="00636627">
            <w:pPr>
              <w:pStyle w:val="ListParagraph"/>
              <w:numPr>
                <w:ilvl w:val="0"/>
                <w:numId w:val="37"/>
              </w:numPr>
              <w:spacing w:after="0" w:line="240" w:lineRule="auto"/>
              <w:rPr>
                <w:rFonts w:ascii="Arial" w:hAnsi="Arial" w:cs="Arial"/>
                <w:color w:val="FF0000"/>
                <w:sz w:val="24"/>
                <w:szCs w:val="24"/>
              </w:rPr>
            </w:pPr>
            <w:r w:rsidRPr="008A55E5">
              <w:rPr>
                <w:rFonts w:ascii="Arial" w:hAnsi="Arial" w:cs="Arial"/>
                <w:sz w:val="24"/>
                <w:szCs w:val="24"/>
              </w:rPr>
              <w:t>Encourage collaborative team working within own team and across the Department</w:t>
            </w:r>
          </w:p>
        </w:tc>
        <w:tc>
          <w:tcPr>
            <w:tcW w:w="5927" w:type="dxa"/>
          </w:tcPr>
          <w:p w14:paraId="0B0CCDFF" w14:textId="77777777"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sz w:val="24"/>
                <w:szCs w:val="24"/>
              </w:rPr>
            </w:pPr>
            <w:r w:rsidRPr="008A55E5">
              <w:rPr>
                <w:rFonts w:ascii="Arial" w:hAnsi="Arial" w:cs="Arial"/>
                <w:sz w:val="24"/>
                <w:szCs w:val="24"/>
              </w:rPr>
              <w:t>Devote little or no time to networking or engaging with immediate stakeholders, preferring to work in isolation</w:t>
            </w:r>
          </w:p>
          <w:p w14:paraId="2EA4C54E" w14:textId="77777777"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sz w:val="24"/>
                <w:szCs w:val="24"/>
              </w:rPr>
            </w:pPr>
            <w:r w:rsidRPr="008A55E5">
              <w:rPr>
                <w:rFonts w:ascii="Arial" w:hAnsi="Arial" w:cs="Arial"/>
                <w:sz w:val="24"/>
                <w:szCs w:val="24"/>
              </w:rPr>
              <w:t>Demonstrate limited capability to get the best from people and create barriers or negative feelings between and within teams</w:t>
            </w:r>
          </w:p>
          <w:p w14:paraId="2D17E60A" w14:textId="77777777"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sz w:val="24"/>
                <w:szCs w:val="24"/>
              </w:rPr>
            </w:pPr>
            <w:r w:rsidRPr="008A55E5">
              <w:rPr>
                <w:rFonts w:ascii="Arial" w:hAnsi="Arial" w:cs="Arial"/>
                <w:sz w:val="24"/>
                <w:szCs w:val="24"/>
              </w:rPr>
              <w:t>Display little appreciation of the value of different contributions and perspectives</w:t>
            </w:r>
          </w:p>
          <w:p w14:paraId="32BBE95F" w14:textId="77777777"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sz w:val="24"/>
                <w:szCs w:val="24"/>
              </w:rPr>
            </w:pPr>
            <w:r w:rsidRPr="008A55E5">
              <w:rPr>
                <w:rFonts w:ascii="Arial" w:hAnsi="Arial" w:cs="Arial"/>
                <w:sz w:val="24"/>
                <w:szCs w:val="24"/>
              </w:rPr>
              <w:t>Create reasons why resources and support cannot be shared</w:t>
            </w:r>
          </w:p>
          <w:p w14:paraId="17953B1F" w14:textId="77777777"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sz w:val="24"/>
                <w:szCs w:val="24"/>
              </w:rPr>
            </w:pPr>
            <w:r w:rsidRPr="008A55E5">
              <w:rPr>
                <w:rFonts w:ascii="Arial" w:hAnsi="Arial" w:cs="Arial"/>
                <w:sz w:val="24"/>
                <w:szCs w:val="24"/>
              </w:rPr>
              <w:t>Show a lack of concern for others’ perspectives</w:t>
            </w:r>
          </w:p>
          <w:p w14:paraId="2F64B255" w14:textId="2F70DB2E" w:rsidR="008A55E5" w:rsidRPr="008A55E5" w:rsidRDefault="008A55E5" w:rsidP="008A55E5">
            <w:pPr>
              <w:pStyle w:val="ListParagraph"/>
              <w:numPr>
                <w:ilvl w:val="0"/>
                <w:numId w:val="42"/>
              </w:numPr>
              <w:autoSpaceDE w:val="0"/>
              <w:autoSpaceDN w:val="0"/>
              <w:adjustRightInd w:val="0"/>
              <w:spacing w:after="0" w:line="240" w:lineRule="auto"/>
              <w:rPr>
                <w:rFonts w:ascii="Arial" w:hAnsi="Arial" w:cs="Arial"/>
                <w:color w:val="FF0000"/>
                <w:sz w:val="24"/>
                <w:szCs w:val="24"/>
              </w:rPr>
            </w:pPr>
            <w:r w:rsidRPr="008A55E5">
              <w:rPr>
                <w:rFonts w:ascii="Arial" w:hAnsi="Arial" w:cs="Arial"/>
                <w:sz w:val="24"/>
                <w:szCs w:val="24"/>
              </w:rPr>
              <w:t>Support individual or silo ways of working</w:t>
            </w:r>
          </w:p>
        </w:tc>
      </w:tr>
    </w:tbl>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4" w:name="_Toc536025932"/>
      <w:r w:rsidRPr="007D5F2A">
        <w:rPr>
          <w:rFonts w:ascii="Arial" w:hAnsi="Arial" w:cs="Arial"/>
          <w:b w:val="0"/>
          <w:sz w:val="52"/>
          <w:szCs w:val="52"/>
          <w:u w:val="single"/>
        </w:rPr>
        <w:lastRenderedPageBreak/>
        <w:t>Additional Information</w:t>
      </w:r>
      <w:bookmarkEnd w:id="24"/>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General Pre Employment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8"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3 year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lastRenderedPageBreak/>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uccessful candidates will be expected to complete a 9 month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Successful applicants will be expected to work a five day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9"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20"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5" w:name="_Toc536025933"/>
      <w:r w:rsidRPr="007D5F2A">
        <w:rPr>
          <w:rFonts w:ascii="Arial" w:hAnsi="Arial" w:cs="Arial"/>
          <w:b w:val="0"/>
          <w:sz w:val="52"/>
          <w:szCs w:val="52"/>
          <w:u w:val="single"/>
        </w:rPr>
        <w:t>Civil Service Code</w:t>
      </w:r>
      <w:bookmarkEnd w:id="25"/>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1"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6" w:name="_Toc536025934"/>
      <w:r w:rsidRPr="007D5F2A">
        <w:rPr>
          <w:rFonts w:ascii="Arial" w:hAnsi="Arial" w:cs="Arial"/>
          <w:b w:val="0"/>
          <w:sz w:val="52"/>
          <w:szCs w:val="52"/>
          <w:u w:val="single"/>
        </w:rPr>
        <w:lastRenderedPageBreak/>
        <w:t>Civil Service Commission</w:t>
      </w:r>
      <w:bookmarkEnd w:id="26"/>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2"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6A524B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Principles and you wish to make a complaint, you should contact </w:t>
      </w:r>
      <w:r w:rsidR="00285CE2">
        <w:rPr>
          <w:rFonts w:ascii="Arial" w:hAnsi="Arial" w:cs="Arial"/>
        </w:rPr>
        <w:t xml:space="preserve">the HR Resource Team by e-mailing </w:t>
      </w:r>
      <w:hyperlink r:id="rId23" w:history="1">
        <w:r w:rsidR="00285CE2" w:rsidRPr="00886ED3">
          <w:rPr>
            <w:rStyle w:val="Hyperlink"/>
            <w:rFonts w:ascii="Arial" w:hAnsi="Arial" w:cs="Arial"/>
          </w:rPr>
          <w:t>Recruitment@copfs.gov.uk</w:t>
        </w:r>
      </w:hyperlink>
      <w:r w:rsidR="00285CE2">
        <w:rPr>
          <w:rFonts w:ascii="Arial" w:hAnsi="Arial" w:cs="Arial"/>
        </w:rPr>
        <w:t xml:space="preserve"> </w:t>
      </w:r>
      <w:r w:rsidRPr="00BE4375">
        <w:rPr>
          <w:rFonts w:ascii="Arial" w:hAnsi="Arial" w:cs="Arial"/>
        </w:rPr>
        <w:t xml:space="preserve">in the first instance.  If you are not satisfied with the response you receive from the Service you can contact the Office of the </w:t>
      </w:r>
      <w:hyperlink r:id="rId24" w:history="1">
        <w:r w:rsidRPr="00BE4375">
          <w:rPr>
            <w:rStyle w:val="Hyperlink"/>
            <w:rFonts w:ascii="Arial" w:hAnsi="Arial" w:cs="Arial"/>
          </w:rPr>
          <w:t>Civil Service Commission</w:t>
        </w:r>
      </w:hyperlink>
      <w:r w:rsidRPr="00BE4375">
        <w:rPr>
          <w:rFonts w:ascii="Arial" w:hAnsi="Arial" w:cs="Arial"/>
        </w:rPr>
        <w:t xml:space="preserve"> directly.</w:t>
      </w:r>
      <w:bookmarkStart w:id="27" w:name="_Annex_A_–_The_STAR_Method_of_answer"/>
      <w:bookmarkEnd w:id="18"/>
      <w:bookmarkEnd w:id="19"/>
      <w:bookmarkEnd w:id="20"/>
      <w:bookmarkEnd w:id="21"/>
      <w:bookmarkEnd w:id="22"/>
      <w:bookmarkEnd w:id="23"/>
      <w:bookmarkEnd w:id="27"/>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5"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86F48"/>
    <w:multiLevelType w:val="hybridMultilevel"/>
    <w:tmpl w:val="F2E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7353D"/>
    <w:multiLevelType w:val="hybridMultilevel"/>
    <w:tmpl w:val="112C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B244CF"/>
    <w:multiLevelType w:val="hybridMultilevel"/>
    <w:tmpl w:val="EFD0BB12"/>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7B74CBE"/>
    <w:multiLevelType w:val="hybridMultilevel"/>
    <w:tmpl w:val="A1C46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E25BD"/>
    <w:multiLevelType w:val="hybridMultilevel"/>
    <w:tmpl w:val="A6EC3A58"/>
    <w:lvl w:ilvl="0" w:tplc="08090001">
      <w:start w:val="1"/>
      <w:numFmt w:val="bullet"/>
      <w:lvlText w:val=""/>
      <w:lvlJc w:val="left"/>
      <w:pPr>
        <w:ind w:left="360" w:hanging="360"/>
      </w:pPr>
      <w:rPr>
        <w:rFonts w:ascii="Symbol" w:hAnsi="Symbol" w:hint="default"/>
      </w:rPr>
    </w:lvl>
    <w:lvl w:ilvl="1" w:tplc="58647C48">
      <w:start w:val="25"/>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34E7317"/>
    <w:multiLevelType w:val="hybridMultilevel"/>
    <w:tmpl w:val="C65EA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EE12FB"/>
    <w:multiLevelType w:val="hybridMultilevel"/>
    <w:tmpl w:val="7138DDA4"/>
    <w:lvl w:ilvl="0" w:tplc="FFFFFFFF">
      <w:start w:val="1"/>
      <w:numFmt w:val="bullet"/>
      <w:lvlText w:val=""/>
      <w:lvlJc w:val="left"/>
      <w:pPr>
        <w:ind w:left="1080" w:hanging="360"/>
      </w:pPr>
      <w:rPr>
        <w:rFonts w:ascii="Symbol" w:hAnsi="Symbol" w:hint="default"/>
        <w:color w:val="000000"/>
        <w:sz w:val="24"/>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A93630"/>
    <w:multiLevelType w:val="hybridMultilevel"/>
    <w:tmpl w:val="7138DDA4"/>
    <w:lvl w:ilvl="0" w:tplc="FFFFFFFF">
      <w:start w:val="1"/>
      <w:numFmt w:val="bullet"/>
      <w:lvlText w:val=""/>
      <w:lvlJc w:val="left"/>
      <w:pPr>
        <w:ind w:left="1080" w:hanging="360"/>
      </w:pPr>
      <w:rPr>
        <w:rFonts w:ascii="Symbol" w:hAnsi="Symbol" w:hint="default"/>
        <w:color w:val="000000"/>
        <w:sz w:val="24"/>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978297">
    <w:abstractNumId w:val="34"/>
  </w:num>
  <w:num w:numId="2" w16cid:durableId="1621498196">
    <w:abstractNumId w:val="38"/>
  </w:num>
  <w:num w:numId="3" w16cid:durableId="540172704">
    <w:abstractNumId w:val="9"/>
  </w:num>
  <w:num w:numId="4" w16cid:durableId="1684286598">
    <w:abstractNumId w:val="21"/>
  </w:num>
  <w:num w:numId="5" w16cid:durableId="1642492610">
    <w:abstractNumId w:val="26"/>
  </w:num>
  <w:num w:numId="6" w16cid:durableId="1399522640">
    <w:abstractNumId w:val="37"/>
  </w:num>
  <w:num w:numId="7" w16cid:durableId="358169366">
    <w:abstractNumId w:val="31"/>
  </w:num>
  <w:num w:numId="8" w16cid:durableId="1590308745">
    <w:abstractNumId w:val="29"/>
  </w:num>
  <w:num w:numId="9" w16cid:durableId="627589359">
    <w:abstractNumId w:val="8"/>
  </w:num>
  <w:num w:numId="10" w16cid:durableId="1778058564">
    <w:abstractNumId w:val="40"/>
  </w:num>
  <w:num w:numId="11" w16cid:durableId="1157577771">
    <w:abstractNumId w:val="34"/>
  </w:num>
  <w:num w:numId="12" w16cid:durableId="204112543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6205872">
    <w:abstractNumId w:val="18"/>
  </w:num>
  <w:num w:numId="14" w16cid:durableId="1719013892">
    <w:abstractNumId w:val="24"/>
  </w:num>
  <w:num w:numId="15" w16cid:durableId="1728063977">
    <w:abstractNumId w:val="0"/>
  </w:num>
  <w:num w:numId="16" w16cid:durableId="1746947714">
    <w:abstractNumId w:val="7"/>
  </w:num>
  <w:num w:numId="17" w16cid:durableId="1486707274">
    <w:abstractNumId w:val="17"/>
  </w:num>
  <w:num w:numId="18" w16cid:durableId="1593856721">
    <w:abstractNumId w:val="10"/>
  </w:num>
  <w:num w:numId="19" w16cid:durableId="1890267254">
    <w:abstractNumId w:val="12"/>
  </w:num>
  <w:num w:numId="20" w16cid:durableId="1595867227">
    <w:abstractNumId w:val="20"/>
  </w:num>
  <w:num w:numId="21" w16cid:durableId="277177261">
    <w:abstractNumId w:val="32"/>
  </w:num>
  <w:num w:numId="22" w16cid:durableId="2114549283">
    <w:abstractNumId w:val="35"/>
  </w:num>
  <w:num w:numId="23" w16cid:durableId="1970162061">
    <w:abstractNumId w:val="4"/>
  </w:num>
  <w:num w:numId="24" w16cid:durableId="831332409">
    <w:abstractNumId w:val="30"/>
  </w:num>
  <w:num w:numId="25" w16cid:durableId="1176916505">
    <w:abstractNumId w:val="22"/>
  </w:num>
  <w:num w:numId="26" w16cid:durableId="1606495937">
    <w:abstractNumId w:val="3"/>
  </w:num>
  <w:num w:numId="27" w16cid:durableId="801580246">
    <w:abstractNumId w:val="5"/>
  </w:num>
  <w:num w:numId="28" w16cid:durableId="1853490329">
    <w:abstractNumId w:val="16"/>
  </w:num>
  <w:num w:numId="29" w16cid:durableId="694617055">
    <w:abstractNumId w:val="14"/>
  </w:num>
  <w:num w:numId="30" w16cid:durableId="1137139580">
    <w:abstractNumId w:val="13"/>
  </w:num>
  <w:num w:numId="31" w16cid:durableId="872036956">
    <w:abstractNumId w:val="23"/>
  </w:num>
  <w:num w:numId="32" w16cid:durableId="389232570">
    <w:abstractNumId w:val="25"/>
  </w:num>
  <w:num w:numId="33" w16cid:durableId="1421296567">
    <w:abstractNumId w:val="15"/>
  </w:num>
  <w:num w:numId="34" w16cid:durableId="915475349">
    <w:abstractNumId w:val="15"/>
  </w:num>
  <w:num w:numId="35" w16cid:durableId="2034838536">
    <w:abstractNumId w:val="27"/>
  </w:num>
  <w:num w:numId="36" w16cid:durableId="1962108225">
    <w:abstractNumId w:val="6"/>
  </w:num>
  <w:num w:numId="37" w16cid:durableId="601572565">
    <w:abstractNumId w:val="39"/>
  </w:num>
  <w:num w:numId="38" w16cid:durableId="1372532912">
    <w:abstractNumId w:val="11"/>
  </w:num>
  <w:num w:numId="39" w16cid:durableId="1467627624">
    <w:abstractNumId w:val="28"/>
  </w:num>
  <w:num w:numId="40" w16cid:durableId="1565944796">
    <w:abstractNumId w:val="19"/>
  </w:num>
  <w:num w:numId="41" w16cid:durableId="1205558793">
    <w:abstractNumId w:val="36"/>
  </w:num>
  <w:num w:numId="42" w16cid:durableId="1352219635">
    <w:abstractNumId w:val="33"/>
  </w:num>
  <w:num w:numId="43" w16cid:durableId="1500383936">
    <w:abstractNumId w:val="2"/>
  </w:num>
  <w:num w:numId="44" w16cid:durableId="14843918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DF"/>
    <w:rsid w:val="000A0FBD"/>
    <w:rsid w:val="000E0E4C"/>
    <w:rsid w:val="00141A28"/>
    <w:rsid w:val="001E1D24"/>
    <w:rsid w:val="001E3382"/>
    <w:rsid w:val="00215E89"/>
    <w:rsid w:val="002239B4"/>
    <w:rsid w:val="002324E2"/>
    <w:rsid w:val="00233974"/>
    <w:rsid w:val="00235D79"/>
    <w:rsid w:val="00285CE2"/>
    <w:rsid w:val="002B2E93"/>
    <w:rsid w:val="002D5D08"/>
    <w:rsid w:val="003011DC"/>
    <w:rsid w:val="0034341B"/>
    <w:rsid w:val="00365BB6"/>
    <w:rsid w:val="00395B40"/>
    <w:rsid w:val="0039647C"/>
    <w:rsid w:val="003C1B74"/>
    <w:rsid w:val="003F7CC9"/>
    <w:rsid w:val="00417F43"/>
    <w:rsid w:val="00422F9B"/>
    <w:rsid w:val="0043063D"/>
    <w:rsid w:val="0045418E"/>
    <w:rsid w:val="00464638"/>
    <w:rsid w:val="004928DF"/>
    <w:rsid w:val="005065EE"/>
    <w:rsid w:val="00513865"/>
    <w:rsid w:val="005628B9"/>
    <w:rsid w:val="00565ADF"/>
    <w:rsid w:val="00580272"/>
    <w:rsid w:val="00585961"/>
    <w:rsid w:val="005A24B3"/>
    <w:rsid w:val="005A6613"/>
    <w:rsid w:val="005E64CD"/>
    <w:rsid w:val="005E6C1A"/>
    <w:rsid w:val="005F378D"/>
    <w:rsid w:val="00614DA1"/>
    <w:rsid w:val="0064569D"/>
    <w:rsid w:val="00656894"/>
    <w:rsid w:val="006A5454"/>
    <w:rsid w:val="006D47D1"/>
    <w:rsid w:val="006E37AB"/>
    <w:rsid w:val="0070221D"/>
    <w:rsid w:val="007C25CE"/>
    <w:rsid w:val="007D5F2A"/>
    <w:rsid w:val="00880BFA"/>
    <w:rsid w:val="00895BB1"/>
    <w:rsid w:val="008A55E5"/>
    <w:rsid w:val="008D2A08"/>
    <w:rsid w:val="009040F1"/>
    <w:rsid w:val="009222D9"/>
    <w:rsid w:val="009601B0"/>
    <w:rsid w:val="009775CE"/>
    <w:rsid w:val="00980D2E"/>
    <w:rsid w:val="009874B0"/>
    <w:rsid w:val="009B5826"/>
    <w:rsid w:val="009D64D7"/>
    <w:rsid w:val="009E037B"/>
    <w:rsid w:val="00A04AB2"/>
    <w:rsid w:val="00A96D26"/>
    <w:rsid w:val="00B1651C"/>
    <w:rsid w:val="00B70693"/>
    <w:rsid w:val="00B73B63"/>
    <w:rsid w:val="00BC3828"/>
    <w:rsid w:val="00BF685F"/>
    <w:rsid w:val="00C21EC2"/>
    <w:rsid w:val="00C44274"/>
    <w:rsid w:val="00C46134"/>
    <w:rsid w:val="00C936D0"/>
    <w:rsid w:val="00D07139"/>
    <w:rsid w:val="00D26E70"/>
    <w:rsid w:val="00D30AC6"/>
    <w:rsid w:val="00DF4446"/>
    <w:rsid w:val="00E03C30"/>
    <w:rsid w:val="00E10D0B"/>
    <w:rsid w:val="00E2747E"/>
    <w:rsid w:val="00E87760"/>
    <w:rsid w:val="00E90683"/>
    <w:rsid w:val="00E9182E"/>
    <w:rsid w:val="00ED0DFB"/>
    <w:rsid w:val="00ED4388"/>
    <w:rsid w:val="00EE53AE"/>
    <w:rsid w:val="00F173BD"/>
    <w:rsid w:val="00FB6A9D"/>
    <w:rsid w:val="00FD3941"/>
    <w:rsid w:val="00FE2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character" w:styleId="CommentReference">
    <w:name w:val="annotation reference"/>
    <w:basedOn w:val="DefaultParagraphFont"/>
    <w:uiPriority w:val="99"/>
    <w:semiHidden/>
    <w:unhideWhenUsed/>
    <w:rsid w:val="00464638"/>
    <w:rPr>
      <w:sz w:val="16"/>
      <w:szCs w:val="16"/>
    </w:rPr>
  </w:style>
  <w:style w:type="paragraph" w:styleId="CommentSubject">
    <w:name w:val="annotation subject"/>
    <w:basedOn w:val="CommentText"/>
    <w:next w:val="CommentText"/>
    <w:link w:val="CommentSubjectChar"/>
    <w:uiPriority w:val="99"/>
    <w:semiHidden/>
    <w:unhideWhenUsed/>
    <w:rsid w:val="00464638"/>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6463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fs.gov.uk/about-copfs/careers/how-your-application-is-assessed/privacy-notice-job-applicants/" TargetMode="External"/><Relationship Id="rId18" Type="http://schemas.openxmlformats.org/officeDocument/2006/relationships/hyperlink" Target="https://www.gov.uk/government/publications/nationality-rul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ivilservice.gov.uk/about/values"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glwweb02/my-workplace/equalities-inclusion?title=Staff_Disability_Advisory_Group&amp;layout=article&amp;id=9518" TargetMode="External"/><Relationship Id="rId25" Type="http://schemas.openxmlformats.org/officeDocument/2006/relationships/hyperlink" Target="http://www.civilservice.gov.uk/about/values" TargetMode="Externa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pen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hyperlink" Target="http://civilservicecommission.independent.gov.uk/contact-us/" TargetMode="External"/><Relationship Id="rId5" Type="http://schemas.openxmlformats.org/officeDocument/2006/relationships/webSettings" Target="webSettings.xml"/><Relationship Id="rId15" Type="http://schemas.openxmlformats.org/officeDocument/2006/relationships/hyperlink" Target="https://www.copfs.gov.uk/about-copfs/careers/how-your-application-is-assessed/a-candidate-s-guide-to-competency-based-selection/" TargetMode="External"/><Relationship Id="rId23" Type="http://schemas.openxmlformats.org/officeDocument/2006/relationships/hyperlink" Target="mailto:Recruitment@copfs.gov.uk"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pfs.gov.uk/careers" TargetMode="External"/><Relationship Id="rId22" Type="http://schemas.openxmlformats.org/officeDocument/2006/relationships/hyperlink" Target="http://civilservicecommission.independent.gov.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5329</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4</cp:revision>
  <cp:lastPrinted>2018-01-09T14:38:00Z</cp:lastPrinted>
  <dcterms:created xsi:type="dcterms:W3CDTF">2023-02-28T10:44:00Z</dcterms:created>
  <dcterms:modified xsi:type="dcterms:W3CDTF">2023-03-10T09:56:00Z</dcterms:modified>
</cp:coreProperties>
</file>